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3D9DE9" w14:textId="6389C6DD" w:rsidR="00B6107D" w:rsidRPr="00B6107D" w:rsidRDefault="00DB6192" w:rsidP="00BA6FD0">
      <w:pPr>
        <w:rPr>
          <w:rFonts w:ascii="Arial" w:eastAsia="+mn-ea" w:hAnsi="Arial" w:cs="Arial"/>
          <w:b/>
          <w:bCs/>
          <w:color w:val="002060"/>
          <w:kern w:val="24"/>
          <w:sz w:val="20"/>
          <w:szCs w:val="20"/>
        </w:rPr>
      </w:pPr>
      <w:r>
        <w:br/>
      </w:r>
      <w:r w:rsidR="00B6107D" w:rsidRPr="00B6107D">
        <w:rPr>
          <w:rFonts w:ascii="Arial" w:hAnsi="Arial" w:cs="Arial"/>
          <w:b/>
          <w:color w:val="002060"/>
          <w:kern w:val="24"/>
          <w:sz w:val="20"/>
          <w:szCs w:val="20"/>
        </w:rPr>
        <w:t>COMMUNIQUÉ DE PRESSE</w:t>
      </w:r>
    </w:p>
    <w:p w14:paraId="6DEE552F" w14:textId="7AF3A56D" w:rsidR="00D07D75" w:rsidRPr="00B6107D" w:rsidRDefault="242E0FB5" w:rsidP="6BEF2129">
      <w:pPr>
        <w:jc w:val="center"/>
        <w:rPr>
          <w:rFonts w:ascii="Arial" w:hAnsi="Arial" w:cs="Arial"/>
          <w:color w:val="002060"/>
          <w:sz w:val="32"/>
          <w:szCs w:val="32"/>
        </w:rPr>
      </w:pPr>
      <w:r w:rsidRPr="6BEF2129">
        <w:rPr>
          <w:rFonts w:ascii="Arial" w:hAnsi="Arial" w:cs="Arial"/>
          <w:b/>
          <w:bCs/>
          <w:color w:val="002060"/>
          <w:sz w:val="32"/>
          <w:szCs w:val="32"/>
        </w:rPr>
        <w:t>Café Joyeux s’installe à Neuilly-sur-Seine (92), au cœur de l’immeuble Crystal Park</w:t>
      </w:r>
    </w:p>
    <w:p w14:paraId="686AE79A" w14:textId="112453D2" w:rsidR="009A0DC8" w:rsidRPr="00F06478" w:rsidRDefault="3DE0901C" w:rsidP="00B73A80">
      <w:pPr>
        <w:jc w:val="center"/>
        <w:rPr>
          <w:rFonts w:ascii="Arial" w:hAnsi="Arial" w:cs="Arial"/>
          <w:color w:val="002060"/>
          <w:sz w:val="18"/>
          <w:szCs w:val="18"/>
        </w:rPr>
      </w:pPr>
      <w:r>
        <w:rPr>
          <w:noProof/>
        </w:rPr>
        <w:drawing>
          <wp:inline distT="0" distB="0" distL="0" distR="0" wp14:anchorId="671360AA" wp14:editId="285622FD">
            <wp:extent cx="4619625" cy="3079750"/>
            <wp:effectExtent l="0" t="0" r="9525" b="6350"/>
            <wp:docPr id="1089194060" name="Picture 1089194060" descr="Insertion de l’im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194060"/>
                    <pic:cNvPicPr/>
                  </pic:nvPicPr>
                  <pic:blipFill>
                    <a:blip r:embed="rId6">
                      <a:extLst>
                        <a:ext uri="{28A0092B-C50C-407E-A947-70E740481C1C}">
                          <a14:useLocalDpi xmlns:a14="http://schemas.microsoft.com/office/drawing/2010/main" val="0"/>
                        </a:ext>
                      </a:extLst>
                    </a:blip>
                    <a:stretch>
                      <a:fillRect/>
                    </a:stretch>
                  </pic:blipFill>
                  <pic:spPr>
                    <a:xfrm>
                      <a:off x="0" y="0"/>
                      <a:ext cx="4619625" cy="3079750"/>
                    </a:xfrm>
                    <a:prstGeom prst="rect">
                      <a:avLst/>
                    </a:prstGeom>
                  </pic:spPr>
                </pic:pic>
              </a:graphicData>
            </a:graphic>
          </wp:inline>
        </w:drawing>
      </w:r>
      <w:r w:rsidR="00C14FC5">
        <w:br/>
      </w:r>
      <w:r w:rsidR="00C14FC5">
        <w:br/>
      </w:r>
      <w:r w:rsidR="0F6FA024" w:rsidRPr="6BEF2129">
        <w:rPr>
          <w:rFonts w:ascii="Arial" w:hAnsi="Arial" w:cs="Arial"/>
          <w:color w:val="002060"/>
          <w:sz w:val="18"/>
          <w:szCs w:val="18"/>
        </w:rPr>
        <w:t>©</w:t>
      </w:r>
      <w:r w:rsidR="72F6C3AD" w:rsidRPr="6BEF2129">
        <w:rPr>
          <w:rFonts w:ascii="Arial" w:hAnsi="Arial" w:cs="Arial"/>
          <w:color w:val="002060"/>
          <w:sz w:val="18"/>
          <w:szCs w:val="18"/>
        </w:rPr>
        <w:t xml:space="preserve"> Café Joyeux</w:t>
      </w:r>
      <w:r w:rsidR="27A6920B" w:rsidRPr="6BEF2129">
        <w:rPr>
          <w:rFonts w:ascii="Arial" w:hAnsi="Arial" w:cs="Arial"/>
          <w:color w:val="002060"/>
          <w:sz w:val="18"/>
          <w:szCs w:val="18"/>
        </w:rPr>
        <w:t>-</w:t>
      </w:r>
      <w:r w:rsidR="3E82D608" w:rsidRPr="6BEF2129">
        <w:rPr>
          <w:rFonts w:ascii="Arial" w:hAnsi="Arial" w:cs="Arial"/>
          <w:color w:val="002060"/>
          <w:sz w:val="18"/>
          <w:szCs w:val="18"/>
        </w:rPr>
        <w:t xml:space="preserve"> Inauguration</w:t>
      </w:r>
      <w:r w:rsidR="1721E205" w:rsidRPr="6BEF2129">
        <w:rPr>
          <w:rFonts w:ascii="Arial" w:hAnsi="Arial" w:cs="Arial"/>
          <w:color w:val="002060"/>
          <w:sz w:val="18"/>
          <w:szCs w:val="18"/>
        </w:rPr>
        <w:t xml:space="preserve"> Crystal Park</w:t>
      </w:r>
      <w:r w:rsidR="00C14FC5">
        <w:br/>
      </w:r>
    </w:p>
    <w:p w14:paraId="1F7BF3A3" w14:textId="3A19AD37" w:rsidR="00D07D75" w:rsidRPr="0018358A" w:rsidRDefault="162CDCC7" w:rsidP="0057533E">
      <w:pPr>
        <w:jc w:val="both"/>
        <w:rPr>
          <w:rFonts w:ascii="Arial" w:hAnsi="Arial" w:cs="Arial"/>
          <w:b/>
          <w:bCs/>
          <w:color w:val="002060"/>
          <w:sz w:val="20"/>
          <w:szCs w:val="20"/>
        </w:rPr>
      </w:pPr>
      <w:r w:rsidRPr="6BEF2129">
        <w:rPr>
          <w:rFonts w:ascii="Arial" w:hAnsi="Arial" w:cs="Arial"/>
          <w:i/>
          <w:iCs/>
          <w:color w:val="002060"/>
          <w:kern w:val="24"/>
          <w:sz w:val="20"/>
          <w:szCs w:val="20"/>
        </w:rPr>
        <w:t xml:space="preserve">Paris, </w:t>
      </w:r>
      <w:r w:rsidR="5059CDFB" w:rsidRPr="6BEF2129">
        <w:rPr>
          <w:rFonts w:ascii="Arial" w:hAnsi="Arial" w:cs="Arial"/>
          <w:i/>
          <w:iCs/>
          <w:color w:val="002060"/>
          <w:kern w:val="24"/>
          <w:sz w:val="20"/>
          <w:szCs w:val="20"/>
        </w:rPr>
        <w:t xml:space="preserve">jeudi </w:t>
      </w:r>
      <w:r w:rsidR="231632FD" w:rsidRPr="1B933ED6">
        <w:rPr>
          <w:rFonts w:ascii="Arial" w:hAnsi="Arial" w:cs="Arial"/>
          <w:i/>
          <w:iCs/>
          <w:color w:val="002060"/>
          <w:kern w:val="24"/>
          <w:sz w:val="20"/>
          <w:szCs w:val="20"/>
        </w:rPr>
        <w:t>5</w:t>
      </w:r>
      <w:r w:rsidR="0B1A80E0" w:rsidRPr="6BEF2129">
        <w:rPr>
          <w:rFonts w:ascii="Arial" w:hAnsi="Arial" w:cs="Arial"/>
          <w:i/>
          <w:iCs/>
          <w:color w:val="002060"/>
          <w:kern w:val="24"/>
          <w:sz w:val="20"/>
          <w:szCs w:val="20"/>
        </w:rPr>
        <w:t xml:space="preserve"> juin</w:t>
      </w:r>
      <w:r w:rsidRPr="6BEF2129">
        <w:rPr>
          <w:rFonts w:ascii="Arial" w:hAnsi="Arial" w:cs="Arial"/>
          <w:i/>
          <w:iCs/>
          <w:color w:val="002060"/>
          <w:kern w:val="24"/>
          <w:sz w:val="20"/>
          <w:szCs w:val="20"/>
        </w:rPr>
        <w:t xml:space="preserve"> 2025 :</w:t>
      </w:r>
      <w:r w:rsidRPr="3732E186">
        <w:rPr>
          <w:rFonts w:ascii="Arial" w:hAnsi="Arial" w:cs="Arial"/>
          <w:b/>
          <w:bCs/>
          <w:color w:val="002060"/>
          <w:kern w:val="24"/>
          <w:sz w:val="20"/>
          <w:szCs w:val="20"/>
        </w:rPr>
        <w:t xml:space="preserve"> </w:t>
      </w:r>
      <w:r w:rsidR="698DFE23" w:rsidRPr="0018358A">
        <w:rPr>
          <w:rFonts w:ascii="Arial" w:hAnsi="Arial" w:cs="Arial"/>
          <w:color w:val="002060"/>
          <w:sz w:val="20"/>
          <w:szCs w:val="20"/>
        </w:rPr>
        <w:t>PwC</w:t>
      </w:r>
      <w:r w:rsidR="55EDE307" w:rsidRPr="0018358A">
        <w:rPr>
          <w:rFonts w:ascii="Arial" w:hAnsi="Arial" w:cs="Arial"/>
          <w:color w:val="002060"/>
          <w:sz w:val="20"/>
          <w:szCs w:val="20"/>
        </w:rPr>
        <w:t xml:space="preserve"> France et Maghreb</w:t>
      </w:r>
      <w:r w:rsidR="698DFE23" w:rsidRPr="0018358A">
        <w:rPr>
          <w:rFonts w:ascii="Arial" w:hAnsi="Arial" w:cs="Arial"/>
          <w:color w:val="002060"/>
          <w:sz w:val="20"/>
          <w:szCs w:val="20"/>
        </w:rPr>
        <w:t xml:space="preserve">, Estée Lauder, International </w:t>
      </w:r>
      <w:proofErr w:type="spellStart"/>
      <w:r w:rsidR="698DFE23" w:rsidRPr="0018358A">
        <w:rPr>
          <w:rFonts w:ascii="Arial" w:hAnsi="Arial" w:cs="Arial"/>
          <w:color w:val="002060"/>
          <w:sz w:val="20"/>
          <w:szCs w:val="20"/>
        </w:rPr>
        <w:t>Flavors</w:t>
      </w:r>
      <w:proofErr w:type="spellEnd"/>
      <w:r w:rsidR="698DFE23" w:rsidRPr="0018358A">
        <w:rPr>
          <w:rFonts w:ascii="Arial" w:hAnsi="Arial" w:cs="Arial"/>
          <w:color w:val="002060"/>
          <w:sz w:val="20"/>
          <w:szCs w:val="20"/>
        </w:rPr>
        <w:t xml:space="preserve"> </w:t>
      </w:r>
      <w:r w:rsidR="003D355E">
        <w:rPr>
          <w:rFonts w:ascii="Arial" w:hAnsi="Arial" w:cs="Arial"/>
          <w:color w:val="002060"/>
          <w:sz w:val="20"/>
          <w:szCs w:val="20"/>
        </w:rPr>
        <w:t>and</w:t>
      </w:r>
      <w:r w:rsidR="698DFE23" w:rsidRPr="0018358A">
        <w:rPr>
          <w:rFonts w:ascii="Arial" w:hAnsi="Arial" w:cs="Arial"/>
          <w:color w:val="002060"/>
          <w:sz w:val="20"/>
          <w:szCs w:val="20"/>
        </w:rPr>
        <w:t xml:space="preserve"> Fragrances et La Française Real </w:t>
      </w:r>
      <w:proofErr w:type="spellStart"/>
      <w:r w:rsidR="698DFE23" w:rsidRPr="0018358A">
        <w:rPr>
          <w:rFonts w:ascii="Arial" w:hAnsi="Arial" w:cs="Arial"/>
          <w:color w:val="002060"/>
          <w:sz w:val="20"/>
          <w:szCs w:val="20"/>
        </w:rPr>
        <w:t>Estate</w:t>
      </w:r>
      <w:proofErr w:type="spellEnd"/>
      <w:r w:rsidR="698DFE23" w:rsidRPr="0018358A">
        <w:rPr>
          <w:rFonts w:ascii="Arial" w:hAnsi="Arial" w:cs="Arial"/>
          <w:color w:val="002060"/>
          <w:sz w:val="20"/>
          <w:szCs w:val="20"/>
        </w:rPr>
        <w:t xml:space="preserve"> Managers annoncent avec enthousiasme </w:t>
      </w:r>
      <w:r w:rsidR="698DFE23" w:rsidRPr="0018358A">
        <w:rPr>
          <w:rFonts w:ascii="Arial" w:hAnsi="Arial" w:cs="Arial"/>
          <w:b/>
          <w:bCs/>
          <w:color w:val="002060"/>
          <w:sz w:val="20"/>
          <w:szCs w:val="20"/>
        </w:rPr>
        <w:t>l’ouverture d’un Café Joyeux au sein de Crystal Park, un immeuble de bureaux de 43 300 m², situé au 61-63 rue de Villiers à Neuilly-sur-Seine.</w:t>
      </w:r>
    </w:p>
    <w:p w14:paraId="437A767A" w14:textId="331F41A4" w:rsidR="00D07D75" w:rsidRPr="0018358A" w:rsidRDefault="242E0FB5" w:rsidP="00B6107D">
      <w:pPr>
        <w:jc w:val="both"/>
        <w:rPr>
          <w:rFonts w:ascii="Arial" w:hAnsi="Arial" w:cs="Arial"/>
          <w:color w:val="002060"/>
          <w:sz w:val="20"/>
          <w:szCs w:val="20"/>
        </w:rPr>
      </w:pPr>
      <w:r w:rsidRPr="6BEF2129">
        <w:rPr>
          <w:rFonts w:ascii="Arial" w:hAnsi="Arial" w:cs="Arial"/>
          <w:color w:val="002060"/>
          <w:sz w:val="20"/>
          <w:szCs w:val="20"/>
        </w:rPr>
        <w:t xml:space="preserve">Ce projet d’implantation est le fruit d’une construction commune entre les occupants et la société de gestion de Crystal Park, donnant lieu à une réalisation encore plus ambitieuse qu’à son origine. Café Joyeux, </w:t>
      </w:r>
      <w:r w:rsidR="34241F8F" w:rsidRPr="6BEF2129">
        <w:rPr>
          <w:rFonts w:ascii="Arial" w:hAnsi="Arial" w:cs="Arial"/>
          <w:color w:val="002060"/>
          <w:sz w:val="20"/>
          <w:szCs w:val="20"/>
        </w:rPr>
        <w:t>première famille de cafés-restaurants et marque de cafés, qui emploie et forme des personnes en situation de handicap mental et cognitif, apportera à Crystal Park une offre de café-restauration gourmande, chaleureuse et solidaire.</w:t>
      </w:r>
      <w:r w:rsidRPr="6BEF2129">
        <w:rPr>
          <w:rFonts w:ascii="Arial" w:hAnsi="Arial" w:cs="Arial"/>
          <w:color w:val="002060"/>
          <w:sz w:val="20"/>
          <w:szCs w:val="20"/>
        </w:rPr>
        <w:t> </w:t>
      </w:r>
    </w:p>
    <w:p w14:paraId="6617F9E8" w14:textId="0B88FB70" w:rsidR="6BEF2129" w:rsidRPr="002C34B8" w:rsidRDefault="1DFC00B8" w:rsidP="6BEF2129">
      <w:pPr>
        <w:jc w:val="both"/>
        <w:rPr>
          <w:rFonts w:ascii="Arial" w:hAnsi="Arial" w:cs="Arial"/>
          <w:i/>
          <w:iCs/>
          <w:color w:val="002060"/>
          <w:sz w:val="20"/>
          <w:szCs w:val="20"/>
        </w:rPr>
      </w:pPr>
      <w:r w:rsidRPr="002C34B8">
        <w:rPr>
          <w:rFonts w:ascii="Arial" w:eastAsiaTheme="minorEastAsia" w:hAnsi="Arial" w:cs="Arial"/>
          <w:b/>
          <w:bCs/>
          <w:color w:val="002060"/>
          <w:sz w:val="20"/>
          <w:szCs w:val="20"/>
        </w:rPr>
        <w:t xml:space="preserve">Patrice </w:t>
      </w:r>
      <w:r w:rsidR="002C34B8" w:rsidRPr="002C34B8">
        <w:rPr>
          <w:rFonts w:ascii="Arial" w:eastAsiaTheme="minorEastAsia" w:hAnsi="Arial" w:cs="Arial"/>
          <w:b/>
          <w:bCs/>
          <w:color w:val="002060"/>
          <w:sz w:val="20"/>
          <w:szCs w:val="20"/>
        </w:rPr>
        <w:t>MOROT</w:t>
      </w:r>
      <w:r w:rsidRPr="002C34B8">
        <w:rPr>
          <w:rFonts w:ascii="Arial" w:eastAsiaTheme="minorEastAsia" w:hAnsi="Arial" w:cs="Arial"/>
          <w:b/>
          <w:bCs/>
          <w:color w:val="002060"/>
          <w:sz w:val="20"/>
          <w:szCs w:val="20"/>
        </w:rPr>
        <w:t>, Président de PwC France et Maghreb, déclare :</w:t>
      </w:r>
      <w:r w:rsidRPr="002C34B8">
        <w:rPr>
          <w:rFonts w:ascii="Arial" w:eastAsiaTheme="minorEastAsia" w:hAnsi="Arial" w:cs="Arial"/>
          <w:i/>
          <w:iCs/>
          <w:color w:val="002060"/>
          <w:sz w:val="20"/>
          <w:szCs w:val="20"/>
        </w:rPr>
        <w:t xml:space="preserve"> “L’arrivée de Café Joyeux et de ses équipiers au sein de nos locaux est une nouvelle étape dans la collaboration entre PwC France et Maghreb et Café Joyeux, que nos équipes appelaient de leurs vœux depuis plusieurs mois. Une dimension nouvelle et différente de notre engagement en faveur de l'inclusion des diversités, rendue possible par l'accompagnement des équipes de Yann Bucaille-Lanrezac et la motivation déterminée des nôtres. Je suis heureux que nous ayons étendu le champ de nos actions à un enjeu clé pour la société</w:t>
      </w:r>
      <w:r w:rsidR="00BA6FD0">
        <w:rPr>
          <w:rFonts w:ascii="Arial" w:eastAsiaTheme="minorEastAsia" w:hAnsi="Arial" w:cs="Arial"/>
          <w:i/>
          <w:iCs/>
          <w:color w:val="002060"/>
          <w:sz w:val="20"/>
          <w:szCs w:val="20"/>
        </w:rPr>
        <w:t> </w:t>
      </w:r>
      <w:r w:rsidRPr="002C34B8">
        <w:rPr>
          <w:rFonts w:ascii="Arial" w:eastAsiaTheme="minorEastAsia" w:hAnsi="Arial" w:cs="Arial"/>
          <w:i/>
          <w:iCs/>
          <w:color w:val="002060"/>
          <w:sz w:val="20"/>
          <w:szCs w:val="20"/>
        </w:rPr>
        <w:t>: l'inclusion professionnelle des personnes en situation de handicap mental et cognitif. Bienvenue aux équipiers de Café Joyeux et merci à l’ensemble des collaborateurs qui se sont impliqués avec cœur et engagement dans la co-construction de ce projet.”</w:t>
      </w:r>
    </w:p>
    <w:p w14:paraId="277D4206" w14:textId="049C057F" w:rsidR="00D07D75" w:rsidRPr="0018358A" w:rsidRDefault="00D07D75" w:rsidP="00B6107D">
      <w:pPr>
        <w:jc w:val="both"/>
        <w:rPr>
          <w:rFonts w:ascii="Arial" w:hAnsi="Arial" w:cs="Arial"/>
          <w:color w:val="002060"/>
          <w:sz w:val="20"/>
          <w:szCs w:val="20"/>
        </w:rPr>
      </w:pPr>
      <w:r w:rsidRPr="0018358A">
        <w:rPr>
          <w:rFonts w:ascii="Arial" w:hAnsi="Arial" w:cs="Arial"/>
          <w:b/>
          <w:bCs/>
          <w:color w:val="002060"/>
          <w:sz w:val="20"/>
          <w:szCs w:val="20"/>
        </w:rPr>
        <w:t xml:space="preserve">Antoine LE TREUT, Directeur Général Adjoint, en charge du pôle institutionnel France de La Française REM, </w:t>
      </w:r>
      <w:r w:rsidRPr="0018358A">
        <w:rPr>
          <w:rFonts w:ascii="Arial" w:hAnsi="Arial" w:cs="Arial"/>
          <w:color w:val="002060"/>
          <w:sz w:val="20"/>
          <w:szCs w:val="20"/>
        </w:rPr>
        <w:t>déclar</w:t>
      </w:r>
      <w:r w:rsidR="002C34B8">
        <w:rPr>
          <w:rFonts w:ascii="Arial" w:hAnsi="Arial" w:cs="Arial"/>
          <w:color w:val="002060"/>
          <w:sz w:val="20"/>
          <w:szCs w:val="20"/>
        </w:rPr>
        <w:t>e</w:t>
      </w:r>
      <w:r w:rsidRPr="0018358A">
        <w:rPr>
          <w:rFonts w:ascii="Arial" w:hAnsi="Arial" w:cs="Arial"/>
          <w:color w:val="002060"/>
          <w:sz w:val="20"/>
          <w:szCs w:val="20"/>
        </w:rPr>
        <w:t> :</w:t>
      </w:r>
      <w:r w:rsidRPr="0018358A">
        <w:rPr>
          <w:rFonts w:ascii="Arial" w:hAnsi="Arial" w:cs="Arial"/>
          <w:i/>
          <w:iCs/>
          <w:color w:val="002060"/>
          <w:sz w:val="20"/>
          <w:szCs w:val="20"/>
        </w:rPr>
        <w:t xml:space="preserve"> « Nous sommes très heureux d’ouvrir les portes de Crystal Park </w:t>
      </w:r>
      <w:r w:rsidR="00CD0B58" w:rsidRPr="0018358A">
        <w:rPr>
          <w:rFonts w:ascii="Arial" w:hAnsi="Arial" w:cs="Arial"/>
          <w:i/>
          <w:iCs/>
          <w:color w:val="002060"/>
          <w:sz w:val="20"/>
          <w:szCs w:val="20"/>
        </w:rPr>
        <w:t>à</w:t>
      </w:r>
      <w:r w:rsidRPr="0018358A">
        <w:rPr>
          <w:rFonts w:ascii="Arial" w:hAnsi="Arial" w:cs="Arial"/>
          <w:i/>
          <w:iCs/>
          <w:color w:val="002060"/>
          <w:sz w:val="20"/>
          <w:szCs w:val="20"/>
        </w:rPr>
        <w:t xml:space="preserve"> Café Joyeux et d’offrir à nos utilisateurs l’opportunité de découvrir ce concept original de café-restaurant </w:t>
      </w:r>
      <w:r w:rsidRPr="0018358A">
        <w:rPr>
          <w:rFonts w:ascii="Arial" w:hAnsi="Arial" w:cs="Arial"/>
          <w:i/>
          <w:iCs/>
          <w:color w:val="002060"/>
          <w:sz w:val="20"/>
          <w:szCs w:val="20"/>
        </w:rPr>
        <w:lastRenderedPageBreak/>
        <w:t>inclusif. Nous espérons qu’il s’agit là du premier d'une longue série au sein de notre patrimoine. Avec cette initiative sociale et solidaire, nous affirmons notre rôle d’acteur engagé dans la ville, au service de l’inclusion des personnes en situation de handicap, et donnons tout son sens à la démarche RSE du groupe La Française, filière de gestion d’actifs de Crédit Mutuel Alliance Fédérale, première banque entreprise à mission. »</w:t>
      </w:r>
    </w:p>
    <w:p w14:paraId="40DFC4B2" w14:textId="77777777" w:rsidR="00BA6FD0" w:rsidRPr="0018358A" w:rsidRDefault="00BA6FD0" w:rsidP="00B6107D">
      <w:pPr>
        <w:jc w:val="both"/>
        <w:rPr>
          <w:rFonts w:ascii="Arial" w:hAnsi="Arial" w:cs="Arial"/>
          <w:color w:val="002060"/>
          <w:sz w:val="20"/>
          <w:szCs w:val="20"/>
        </w:rPr>
      </w:pPr>
    </w:p>
    <w:p w14:paraId="681EF293" w14:textId="3D969AF3" w:rsidR="00F60E73" w:rsidRPr="0018358A" w:rsidRDefault="00F60E73" w:rsidP="00F60E73">
      <w:pPr>
        <w:spacing w:after="120"/>
        <w:jc w:val="both"/>
        <w:rPr>
          <w:rFonts w:ascii="Arial" w:hAnsi="Arial" w:cs="Arial"/>
          <w:b/>
          <w:bCs/>
          <w:color w:val="002060"/>
          <w:sz w:val="20"/>
          <w:szCs w:val="20"/>
        </w:rPr>
      </w:pPr>
      <w:r w:rsidRPr="0018358A">
        <w:rPr>
          <w:rFonts w:ascii="Arial" w:hAnsi="Arial" w:cs="Arial"/>
          <w:b/>
          <w:color w:val="002060"/>
          <w:sz w:val="20"/>
          <w:szCs w:val="20"/>
        </w:rPr>
        <w:t>À</w:t>
      </w:r>
      <w:r w:rsidRPr="0018358A">
        <w:rPr>
          <w:rFonts w:ascii="Arial" w:hAnsi="Arial" w:cs="Arial"/>
          <w:b/>
          <w:bCs/>
          <w:color w:val="002060"/>
          <w:sz w:val="20"/>
          <w:szCs w:val="20"/>
        </w:rPr>
        <w:t xml:space="preserve"> propos de Café Joyeux</w:t>
      </w:r>
    </w:p>
    <w:p w14:paraId="4738CDCF" w14:textId="77777777" w:rsidR="004D04CB" w:rsidRDefault="663F3071" w:rsidP="2000959B">
      <w:pPr>
        <w:spacing w:after="0"/>
        <w:jc w:val="both"/>
        <w:rPr>
          <w:rFonts w:ascii="Arial" w:eastAsia="Calibri" w:hAnsi="Arial" w:cs="Arial"/>
          <w:color w:val="002060"/>
          <w:sz w:val="20"/>
          <w:szCs w:val="20"/>
        </w:rPr>
      </w:pPr>
      <w:r w:rsidRPr="0018358A">
        <w:rPr>
          <w:rFonts w:ascii="Arial" w:eastAsia="Calibri" w:hAnsi="Arial" w:cs="Arial"/>
          <w:color w:val="002060"/>
          <w:sz w:val="20"/>
          <w:szCs w:val="20"/>
        </w:rPr>
        <w:t xml:space="preserve">Café Joyeux a </w:t>
      </w:r>
      <w:r w:rsidRPr="0018358A">
        <w:rPr>
          <w:rFonts w:ascii="Arial" w:eastAsia="Calibri" w:hAnsi="Arial" w:cs="Arial"/>
          <w:b/>
          <w:bCs/>
          <w:color w:val="002060"/>
          <w:sz w:val="20"/>
          <w:szCs w:val="20"/>
        </w:rPr>
        <w:t>un modèle juridique novateur et désintéressé</w:t>
      </w:r>
      <w:r w:rsidRPr="0018358A">
        <w:rPr>
          <w:rFonts w:ascii="Arial" w:eastAsia="Calibri" w:hAnsi="Arial" w:cs="Arial"/>
          <w:color w:val="002060"/>
          <w:sz w:val="20"/>
          <w:szCs w:val="20"/>
        </w:rPr>
        <w:t>. C’est une entreprise ordinaire structure SAS détenue intégralement par un organisme d’intérêt général sans but lucratif. En 2017, Café Joyeux, le premier café-restaurant solidaire employant et formant des personnes en situation de handicap mental et cognitif, a ouvert ses portes à Rennes.</w:t>
      </w:r>
    </w:p>
    <w:p w14:paraId="5F47D8D8" w14:textId="77777777" w:rsidR="004D04CB" w:rsidRDefault="004D04CB" w:rsidP="2000959B">
      <w:pPr>
        <w:spacing w:after="0"/>
        <w:jc w:val="both"/>
        <w:rPr>
          <w:rFonts w:ascii="Arial" w:eastAsia="Calibri" w:hAnsi="Arial" w:cs="Arial"/>
          <w:color w:val="002060"/>
          <w:sz w:val="20"/>
          <w:szCs w:val="20"/>
        </w:rPr>
      </w:pPr>
    </w:p>
    <w:p w14:paraId="63E60ECC" w14:textId="21D0B8A2" w:rsidR="663F3071" w:rsidRDefault="663F3071" w:rsidP="2000959B">
      <w:pPr>
        <w:spacing w:after="0"/>
        <w:jc w:val="both"/>
        <w:rPr>
          <w:rFonts w:ascii="Arial" w:eastAsia="Calibri" w:hAnsi="Arial" w:cs="Arial"/>
          <w:color w:val="002060"/>
          <w:sz w:val="20"/>
          <w:szCs w:val="20"/>
        </w:rPr>
      </w:pPr>
      <w:r w:rsidRPr="0018358A">
        <w:rPr>
          <w:rFonts w:ascii="Arial" w:eastAsia="Calibri" w:hAnsi="Arial" w:cs="Arial"/>
          <w:color w:val="002060"/>
          <w:sz w:val="20"/>
          <w:szCs w:val="20"/>
        </w:rPr>
        <w:t>Ce concept inclusif et solidaire a pour mission d'intégrer les personnes en situation de handicap mental et cognitif par le travail, la formation professionnelle et la rencontre. Aujourd'hui, 2</w:t>
      </w:r>
      <w:r w:rsidR="1AE92CC2" w:rsidRPr="0018358A">
        <w:rPr>
          <w:rFonts w:ascii="Arial" w:eastAsia="Calibri" w:hAnsi="Arial" w:cs="Arial"/>
          <w:color w:val="002060"/>
          <w:sz w:val="20"/>
          <w:szCs w:val="20"/>
        </w:rPr>
        <w:t>9</w:t>
      </w:r>
      <w:r w:rsidRPr="0018358A">
        <w:rPr>
          <w:rFonts w:ascii="Arial" w:eastAsia="Calibri" w:hAnsi="Arial" w:cs="Arial"/>
          <w:color w:val="002060"/>
          <w:sz w:val="20"/>
          <w:szCs w:val="20"/>
        </w:rPr>
        <w:t xml:space="preserve"> cafés-restaurants sont en activité en France et à l'étranger, employant 208 personnes en situation de handicap en contrat à durée indéterminée.</w:t>
      </w:r>
    </w:p>
    <w:p w14:paraId="361AB151" w14:textId="77777777" w:rsidR="004D04CB" w:rsidRPr="0018358A" w:rsidRDefault="004D04CB" w:rsidP="2000959B">
      <w:pPr>
        <w:spacing w:after="0"/>
        <w:jc w:val="both"/>
        <w:rPr>
          <w:rFonts w:ascii="Arial" w:eastAsia="Calibri" w:hAnsi="Arial" w:cs="Arial"/>
          <w:color w:val="002060"/>
          <w:sz w:val="20"/>
          <w:szCs w:val="20"/>
        </w:rPr>
      </w:pPr>
    </w:p>
    <w:p w14:paraId="007B7C5A" w14:textId="07D5EC3D" w:rsidR="663F3071" w:rsidRDefault="663F3071" w:rsidP="2000959B">
      <w:pPr>
        <w:spacing w:after="0"/>
        <w:jc w:val="both"/>
        <w:rPr>
          <w:rFonts w:ascii="Arial" w:eastAsia="Calibri" w:hAnsi="Arial" w:cs="Arial"/>
          <w:color w:val="002060"/>
          <w:sz w:val="20"/>
          <w:szCs w:val="20"/>
        </w:rPr>
      </w:pPr>
      <w:r w:rsidRPr="0018358A">
        <w:rPr>
          <w:rFonts w:ascii="Arial" w:eastAsia="Calibri" w:hAnsi="Arial" w:cs="Arial"/>
          <w:color w:val="002060"/>
          <w:sz w:val="20"/>
          <w:szCs w:val="20"/>
        </w:rPr>
        <w:t>En 2018, Café Joyeux a lancé une marque de café de spécialité éponyme disponible en grains, en capsules et en café moulu.</w:t>
      </w:r>
    </w:p>
    <w:p w14:paraId="64C00260" w14:textId="77777777" w:rsidR="004D04CB" w:rsidRPr="0018358A" w:rsidRDefault="004D04CB" w:rsidP="2000959B">
      <w:pPr>
        <w:spacing w:after="0"/>
        <w:jc w:val="both"/>
        <w:rPr>
          <w:rFonts w:ascii="Arial" w:eastAsia="Calibri" w:hAnsi="Arial" w:cs="Arial"/>
          <w:color w:val="002060"/>
          <w:sz w:val="20"/>
          <w:szCs w:val="20"/>
        </w:rPr>
      </w:pPr>
    </w:p>
    <w:p w14:paraId="000ABFD2" w14:textId="23867C31" w:rsidR="663F3071" w:rsidRPr="0018358A" w:rsidRDefault="663F3071" w:rsidP="2000959B">
      <w:pPr>
        <w:spacing w:after="0"/>
        <w:jc w:val="both"/>
        <w:rPr>
          <w:rFonts w:ascii="Arial" w:eastAsia="Calibri" w:hAnsi="Arial" w:cs="Arial"/>
          <w:color w:val="002060"/>
          <w:sz w:val="20"/>
          <w:szCs w:val="20"/>
        </w:rPr>
      </w:pPr>
      <w:r w:rsidRPr="0018358A">
        <w:rPr>
          <w:rFonts w:ascii="Arial" w:eastAsia="Calibri" w:hAnsi="Arial" w:cs="Arial"/>
          <w:color w:val="002060"/>
          <w:sz w:val="20"/>
          <w:szCs w:val="20"/>
        </w:rPr>
        <w:t>En 2024, Café Joyeux s'est implanté à New York, recrutant 14 équipiers en situation de handicap et développant une nouvelle gamme de cafés torréfiés à Brooklyn.</w:t>
      </w:r>
    </w:p>
    <w:p w14:paraId="38F119C2" w14:textId="5D2775B5" w:rsidR="663F3071" w:rsidRPr="0018358A" w:rsidRDefault="663F3071" w:rsidP="2000959B">
      <w:pPr>
        <w:spacing w:after="0"/>
        <w:jc w:val="both"/>
        <w:rPr>
          <w:rFonts w:ascii="Arial" w:eastAsia="Calibri" w:hAnsi="Arial" w:cs="Arial"/>
          <w:color w:val="002060"/>
          <w:sz w:val="20"/>
          <w:szCs w:val="20"/>
        </w:rPr>
      </w:pPr>
      <w:r w:rsidRPr="0018358A">
        <w:rPr>
          <w:rFonts w:ascii="Arial" w:eastAsia="Calibri" w:hAnsi="Arial" w:cs="Arial"/>
          <w:color w:val="002060"/>
          <w:sz w:val="20"/>
          <w:szCs w:val="20"/>
        </w:rPr>
        <w:t xml:space="preserve">Pour plus d'informations, rendez-vous sur </w:t>
      </w:r>
      <w:hyperlink r:id="rId7">
        <w:r w:rsidRPr="0018358A">
          <w:rPr>
            <w:rStyle w:val="Lienhypertexte"/>
            <w:rFonts w:ascii="Arial" w:eastAsia="Calibri" w:hAnsi="Arial" w:cs="Arial"/>
            <w:color w:val="002060"/>
            <w:sz w:val="20"/>
            <w:szCs w:val="20"/>
          </w:rPr>
          <w:t>cafejoyeux.com</w:t>
        </w:r>
      </w:hyperlink>
      <w:r w:rsidRPr="0018358A">
        <w:rPr>
          <w:rFonts w:ascii="Arial" w:eastAsia="Calibri" w:hAnsi="Arial" w:cs="Arial"/>
          <w:color w:val="002060"/>
          <w:sz w:val="20"/>
          <w:szCs w:val="20"/>
        </w:rPr>
        <w:t>.</w:t>
      </w:r>
    </w:p>
    <w:p w14:paraId="2D731392" w14:textId="2AA89F8E" w:rsidR="2000959B" w:rsidRPr="0018358A" w:rsidRDefault="2000959B" w:rsidP="2000959B">
      <w:pPr>
        <w:spacing w:after="120"/>
        <w:jc w:val="both"/>
        <w:rPr>
          <w:rFonts w:ascii="Arial" w:hAnsi="Arial" w:cs="Arial"/>
          <w:b/>
          <w:bCs/>
          <w:color w:val="002060"/>
          <w:sz w:val="20"/>
          <w:szCs w:val="20"/>
        </w:rPr>
      </w:pPr>
    </w:p>
    <w:p w14:paraId="2D4C154A" w14:textId="0D20EE9D" w:rsidR="4125B7EE" w:rsidRDefault="55CAD32A" w:rsidP="64132B5B">
      <w:pPr>
        <w:spacing w:after="0"/>
        <w:jc w:val="both"/>
        <w:rPr>
          <w:rFonts w:ascii="Arial" w:eastAsia="Arial" w:hAnsi="Arial" w:cs="Arial"/>
          <w:b/>
          <w:bCs/>
          <w:color w:val="002060"/>
          <w:sz w:val="20"/>
          <w:szCs w:val="20"/>
          <w:lang w:val="fr"/>
        </w:rPr>
      </w:pPr>
      <w:r w:rsidRPr="0018358A">
        <w:rPr>
          <w:rFonts w:ascii="Arial" w:eastAsia="Arial" w:hAnsi="Arial" w:cs="Arial"/>
          <w:b/>
          <w:bCs/>
          <w:color w:val="002060"/>
          <w:sz w:val="20"/>
          <w:szCs w:val="20"/>
          <w:lang w:val="fr"/>
        </w:rPr>
        <w:t xml:space="preserve">A propos de PwC France et Maghreb </w:t>
      </w:r>
    </w:p>
    <w:p w14:paraId="5E6C1FE3" w14:textId="77777777" w:rsidR="004D04CB" w:rsidRPr="0018358A" w:rsidRDefault="004D04CB" w:rsidP="64132B5B">
      <w:pPr>
        <w:spacing w:after="0"/>
        <w:jc w:val="both"/>
        <w:rPr>
          <w:rFonts w:ascii="Arial" w:eastAsia="Arial" w:hAnsi="Arial" w:cs="Arial"/>
          <w:b/>
          <w:bCs/>
          <w:color w:val="000000" w:themeColor="text1"/>
          <w:sz w:val="20"/>
          <w:szCs w:val="20"/>
          <w:lang w:val="fr"/>
        </w:rPr>
      </w:pPr>
    </w:p>
    <w:p w14:paraId="4DC40D52" w14:textId="76543F79" w:rsidR="55CAD32A" w:rsidRPr="0018358A" w:rsidRDefault="55CAD32A" w:rsidP="64132B5B">
      <w:pPr>
        <w:spacing w:after="0" w:line="276" w:lineRule="auto"/>
        <w:jc w:val="both"/>
        <w:rPr>
          <w:rFonts w:ascii="Arial" w:eastAsia="Arial" w:hAnsi="Arial" w:cs="Arial"/>
          <w:color w:val="000000" w:themeColor="text1"/>
          <w:sz w:val="20"/>
          <w:szCs w:val="20"/>
        </w:rPr>
      </w:pPr>
      <w:r w:rsidRPr="2D896F09">
        <w:rPr>
          <w:rFonts w:ascii="Arial" w:eastAsia="Arial" w:hAnsi="Arial" w:cs="Arial"/>
          <w:color w:val="002060"/>
          <w:sz w:val="20"/>
          <w:szCs w:val="20"/>
          <w:lang w:val="fr"/>
        </w:rPr>
        <w:t>En France et au Maghreb, PwC développe des missions de conseil, d’audit et d’expertise juridique et fiscale pour les organisations de toutes tailles et de tous secteurs d’activité. Fortes de 6750 collaborateurs, ses équipes pluridisciplinaires conjuguent leurs savoir-faire au sein d’un réseau international de plus de 3</w:t>
      </w:r>
      <w:r w:rsidR="6B684DA3" w:rsidRPr="2D896F09">
        <w:rPr>
          <w:rFonts w:ascii="Arial" w:eastAsia="Arial" w:hAnsi="Arial" w:cs="Arial"/>
          <w:color w:val="002060"/>
          <w:sz w:val="20"/>
          <w:szCs w:val="20"/>
          <w:lang w:val="fr"/>
        </w:rPr>
        <w:t>70</w:t>
      </w:r>
      <w:r w:rsidRPr="2D896F09">
        <w:rPr>
          <w:rFonts w:ascii="Arial" w:eastAsia="Arial" w:hAnsi="Arial" w:cs="Arial"/>
          <w:color w:val="002060"/>
          <w:sz w:val="20"/>
          <w:szCs w:val="20"/>
          <w:lang w:val="fr"/>
        </w:rPr>
        <w:t xml:space="preserve"> 000 personnes dans 1</w:t>
      </w:r>
      <w:r w:rsidR="2642F190" w:rsidRPr="2D896F09">
        <w:rPr>
          <w:rFonts w:ascii="Arial" w:eastAsia="Arial" w:hAnsi="Arial" w:cs="Arial"/>
          <w:color w:val="002060"/>
          <w:sz w:val="20"/>
          <w:szCs w:val="20"/>
          <w:lang w:val="fr"/>
        </w:rPr>
        <w:t>49</w:t>
      </w:r>
      <w:r w:rsidRPr="2D896F09">
        <w:rPr>
          <w:rFonts w:ascii="Arial" w:eastAsia="Arial" w:hAnsi="Arial" w:cs="Arial"/>
          <w:color w:val="002060"/>
          <w:sz w:val="20"/>
          <w:szCs w:val="20"/>
          <w:lang w:val="fr"/>
        </w:rPr>
        <w:t xml:space="preserve"> pays. PwC France et Maghreb a pour ambition stratégique de devenir l’acteur de référence de la création de confiance et de la transformation durable des entreprises. Rendez-vous sur </w:t>
      </w:r>
      <w:hyperlink r:id="rId8">
        <w:r w:rsidRPr="2D896F09">
          <w:rPr>
            <w:rStyle w:val="Lienhypertexte"/>
            <w:rFonts w:ascii="Arial" w:eastAsia="Arial" w:hAnsi="Arial" w:cs="Arial"/>
            <w:color w:val="002060"/>
            <w:sz w:val="20"/>
            <w:szCs w:val="20"/>
            <w:lang w:val="fr"/>
          </w:rPr>
          <w:t>www.pwc.fr</w:t>
        </w:r>
      </w:hyperlink>
      <w:r w:rsidRPr="2D896F09">
        <w:rPr>
          <w:rFonts w:ascii="Arial" w:eastAsia="Arial" w:hAnsi="Arial" w:cs="Arial"/>
          <w:color w:val="002060"/>
          <w:sz w:val="20"/>
          <w:szCs w:val="20"/>
          <w:lang w:val="fr"/>
        </w:rPr>
        <w:t>.</w:t>
      </w:r>
    </w:p>
    <w:p w14:paraId="3DC46F4F" w14:textId="2C893E5B" w:rsidR="3BC068F1" w:rsidRPr="0018358A" w:rsidRDefault="3BC068F1" w:rsidP="3BC068F1">
      <w:pPr>
        <w:spacing w:after="120"/>
        <w:jc w:val="both"/>
        <w:rPr>
          <w:rFonts w:ascii="Arial" w:hAnsi="Arial" w:cs="Arial"/>
          <w:b/>
          <w:bCs/>
          <w:color w:val="002060"/>
          <w:sz w:val="20"/>
          <w:szCs w:val="20"/>
        </w:rPr>
      </w:pPr>
    </w:p>
    <w:p w14:paraId="6038E49C" w14:textId="520A736A" w:rsidR="00AF53CE" w:rsidRPr="0018358A" w:rsidRDefault="00AF53CE" w:rsidP="00AF53CE">
      <w:pPr>
        <w:spacing w:after="120"/>
        <w:jc w:val="both"/>
        <w:rPr>
          <w:rFonts w:ascii="Arial" w:hAnsi="Arial" w:cs="Arial"/>
          <w:b/>
          <w:color w:val="002060"/>
          <w:sz w:val="20"/>
          <w:szCs w:val="20"/>
        </w:rPr>
      </w:pPr>
      <w:r w:rsidRPr="0018358A">
        <w:rPr>
          <w:rFonts w:ascii="Arial" w:hAnsi="Arial" w:cs="Arial"/>
          <w:b/>
          <w:color w:val="002060"/>
          <w:sz w:val="20"/>
          <w:szCs w:val="20"/>
        </w:rPr>
        <w:t>À propos de La Française</w:t>
      </w:r>
    </w:p>
    <w:p w14:paraId="01A71C87" w14:textId="77777777" w:rsidR="00AF53CE" w:rsidRPr="0018358A" w:rsidRDefault="00AF53CE" w:rsidP="00AF53CE">
      <w:pPr>
        <w:autoSpaceDE w:val="0"/>
        <w:autoSpaceDN w:val="0"/>
        <w:adjustRightInd w:val="0"/>
        <w:jc w:val="both"/>
        <w:rPr>
          <w:rFonts w:ascii="Arial" w:hAnsi="Arial" w:cs="Arial"/>
          <w:color w:val="002060"/>
          <w:sz w:val="20"/>
          <w:szCs w:val="20"/>
        </w:rPr>
      </w:pPr>
      <w:r w:rsidRPr="0018358A">
        <w:rPr>
          <w:rFonts w:ascii="Arial" w:hAnsi="Arial" w:cs="Arial"/>
          <w:color w:val="002060"/>
          <w:sz w:val="20"/>
          <w:szCs w:val="20"/>
        </w:rPr>
        <w:t>Le groupe La Française propose une offre de gestions de conviction spécialisées alliant objectifs de performance et de durabilité sur toutes vos classes d’actifs. Notre architecture multi spécialistes permet à nos gérants de se concentrer pleinement sur ce qui les passionne chacun dans sa spécialité.</w:t>
      </w:r>
    </w:p>
    <w:p w14:paraId="67E20248" w14:textId="77777777" w:rsidR="00AF53CE" w:rsidRPr="0018358A" w:rsidRDefault="00AF53CE" w:rsidP="00AF53CE">
      <w:pPr>
        <w:autoSpaceDE w:val="0"/>
        <w:autoSpaceDN w:val="0"/>
        <w:adjustRightInd w:val="0"/>
        <w:jc w:val="both"/>
        <w:rPr>
          <w:rFonts w:ascii="Arial" w:hAnsi="Arial" w:cs="Arial"/>
          <w:color w:val="002060"/>
          <w:sz w:val="20"/>
          <w:szCs w:val="20"/>
        </w:rPr>
      </w:pPr>
      <w:r w:rsidRPr="0018358A">
        <w:rPr>
          <w:rFonts w:ascii="Arial" w:hAnsi="Arial" w:cs="Arial"/>
          <w:color w:val="002060"/>
          <w:sz w:val="20"/>
          <w:szCs w:val="20"/>
        </w:rPr>
        <w:t>Notre actionnaire, le Crédit Mutuel Alliance Fédérale, groupe mutualiste, première banque à mission, inspire notre sincérité dans l’investissement responsable qui crée une relation de confiance autour de la gestion durable. Nos équipes ont développé un savoir-faire de pointe sur les nombreuses facettes de l’ESG qui se diffuse dans toutes nos activités et analyses.</w:t>
      </w:r>
    </w:p>
    <w:p w14:paraId="63A453D5" w14:textId="77777777" w:rsidR="00AF53CE" w:rsidRPr="0018358A" w:rsidRDefault="00AF53CE" w:rsidP="00AF53CE">
      <w:pPr>
        <w:autoSpaceDE w:val="0"/>
        <w:autoSpaceDN w:val="0"/>
        <w:adjustRightInd w:val="0"/>
        <w:jc w:val="both"/>
        <w:rPr>
          <w:rFonts w:ascii="Arial" w:hAnsi="Arial" w:cs="Arial"/>
          <w:color w:val="002060"/>
          <w:sz w:val="20"/>
          <w:szCs w:val="20"/>
        </w:rPr>
      </w:pPr>
      <w:r w:rsidRPr="0018358A">
        <w:rPr>
          <w:rFonts w:ascii="Arial" w:hAnsi="Arial" w:cs="Arial"/>
          <w:color w:val="002060"/>
          <w:sz w:val="20"/>
          <w:szCs w:val="20"/>
        </w:rPr>
        <w:t>Notre approche partenariale de la relation client alliée à la créativité de nos équipes toujours à votre écoute permet la conception de solutions et services innovants adaptés à votre situation et à vos horizons de placement.</w:t>
      </w:r>
    </w:p>
    <w:p w14:paraId="1A198F90" w14:textId="77777777" w:rsidR="00AF53CE" w:rsidRPr="0018358A" w:rsidRDefault="00AF53CE" w:rsidP="00AF53CE">
      <w:pPr>
        <w:autoSpaceDE w:val="0"/>
        <w:autoSpaceDN w:val="0"/>
        <w:adjustRightInd w:val="0"/>
        <w:jc w:val="both"/>
        <w:rPr>
          <w:rFonts w:ascii="Arial" w:hAnsi="Arial" w:cs="Arial"/>
          <w:color w:val="002060"/>
          <w:sz w:val="20"/>
          <w:szCs w:val="20"/>
        </w:rPr>
      </w:pPr>
      <w:r w:rsidRPr="0018358A">
        <w:rPr>
          <w:rFonts w:ascii="Arial" w:hAnsi="Arial" w:cs="Arial"/>
          <w:color w:val="002060"/>
          <w:sz w:val="20"/>
          <w:szCs w:val="20"/>
        </w:rPr>
        <w:t xml:space="preserve">Le groupe La Française est le pôle d’expertise de gestion d’actifs de Crédit Mutuel Alliance Fédérale. Avec 157 milliards d’euros d’actifs sous gestion (31 décembre 2024), nous sommes un acteur majeur de la gestion d’actifs en France et en Europe. Avec plus de 1 000 collaborateurs mobilisés, nous </w:t>
      </w:r>
      <w:r w:rsidRPr="0018358A">
        <w:rPr>
          <w:rFonts w:ascii="Arial" w:hAnsi="Arial" w:cs="Arial"/>
          <w:color w:val="002060"/>
          <w:sz w:val="20"/>
          <w:szCs w:val="20"/>
        </w:rPr>
        <w:lastRenderedPageBreak/>
        <w:t>sommes présents dans 10 pays, aux côtés de nos clients et proches des marchés dans lesquels nous investissons. Nos expertises spécialisées couvrent les actifs cotés et non cotés y compris l’immobilier.</w:t>
      </w:r>
    </w:p>
    <w:p w14:paraId="1A7F8C8D" w14:textId="77777777" w:rsidR="00AF53CE" w:rsidRPr="0018358A" w:rsidRDefault="00AF53CE" w:rsidP="00AF53C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Arial" w:eastAsia="Century Gothic" w:hAnsi="Arial" w:cs="Arial"/>
          <w:color w:val="000000"/>
          <w:sz w:val="20"/>
          <w:szCs w:val="20"/>
          <w:lang w:eastAsia="fr-FR"/>
        </w:rPr>
      </w:pPr>
      <w:r w:rsidRPr="0018358A">
        <w:rPr>
          <w:rFonts w:ascii="Arial" w:eastAsia="Century Gothic" w:hAnsi="Arial" w:cs="Arial"/>
          <w:color w:val="002060"/>
          <w:sz w:val="20"/>
          <w:szCs w:val="20"/>
          <w:lang w:eastAsia="fr-FR"/>
        </w:rPr>
        <w:t xml:space="preserve">Plus d’informations sur </w:t>
      </w:r>
      <w:hyperlink r:id="rId9">
        <w:r w:rsidRPr="0018358A">
          <w:rPr>
            <w:rFonts w:ascii="Arial" w:eastAsia="Century Gothic" w:hAnsi="Arial" w:cs="Arial"/>
            <w:color w:val="0563C1"/>
            <w:sz w:val="20"/>
            <w:szCs w:val="20"/>
            <w:lang w:eastAsia="fr-FR"/>
          </w:rPr>
          <w:t>la-francaise.com</w:t>
        </w:r>
      </w:hyperlink>
    </w:p>
    <w:p w14:paraId="40B1D964" w14:textId="77777777" w:rsidR="000458AD" w:rsidRDefault="000458AD" w:rsidP="64132B5B">
      <w:pPr>
        <w:spacing w:after="0" w:line="276" w:lineRule="auto"/>
        <w:jc w:val="both"/>
        <w:rPr>
          <w:rFonts w:ascii="Arial" w:eastAsia="Arial" w:hAnsi="Arial" w:cs="Arial"/>
          <w:b/>
          <w:bCs/>
          <w:color w:val="002060"/>
          <w:sz w:val="20"/>
          <w:szCs w:val="20"/>
          <w:u w:val="single"/>
          <w:lang w:val="fr"/>
        </w:rPr>
      </w:pPr>
    </w:p>
    <w:p w14:paraId="15876566" w14:textId="77777777" w:rsidR="000458AD" w:rsidRDefault="000458AD" w:rsidP="64132B5B">
      <w:pPr>
        <w:spacing w:after="0" w:line="276" w:lineRule="auto"/>
        <w:jc w:val="both"/>
        <w:rPr>
          <w:rFonts w:ascii="Arial" w:eastAsia="Arial" w:hAnsi="Arial" w:cs="Arial"/>
          <w:b/>
          <w:bCs/>
          <w:color w:val="002060"/>
          <w:sz w:val="20"/>
          <w:szCs w:val="20"/>
          <w:u w:val="single"/>
          <w:lang w:val="fr"/>
        </w:rPr>
      </w:pPr>
    </w:p>
    <w:p w14:paraId="56D4BD93" w14:textId="77777777" w:rsidR="000458AD" w:rsidRDefault="000458AD" w:rsidP="64132B5B">
      <w:pPr>
        <w:spacing w:after="0" w:line="276" w:lineRule="auto"/>
        <w:jc w:val="both"/>
        <w:rPr>
          <w:rFonts w:ascii="Arial" w:eastAsia="Arial" w:hAnsi="Arial" w:cs="Arial"/>
          <w:b/>
          <w:bCs/>
          <w:color w:val="002060"/>
          <w:sz w:val="20"/>
          <w:szCs w:val="20"/>
          <w:u w:val="single"/>
          <w:lang w:val="fr"/>
        </w:rPr>
      </w:pPr>
    </w:p>
    <w:p w14:paraId="459D68B3" w14:textId="77777777" w:rsidR="00673126" w:rsidRPr="0018358A" w:rsidRDefault="426E2087" w:rsidP="00673126">
      <w:pPr>
        <w:spacing w:after="120"/>
        <w:rPr>
          <w:rFonts w:ascii="Arial" w:hAnsi="Arial" w:cs="Arial"/>
          <w:b/>
          <w:bCs/>
          <w:color w:val="002060"/>
          <w:sz w:val="20"/>
          <w:szCs w:val="20"/>
        </w:rPr>
      </w:pPr>
      <w:r w:rsidRPr="0018358A">
        <w:rPr>
          <w:rFonts w:ascii="Arial" w:eastAsia="Arial" w:hAnsi="Arial" w:cs="Arial"/>
          <w:b/>
          <w:bCs/>
          <w:color w:val="002060"/>
          <w:sz w:val="20"/>
          <w:szCs w:val="20"/>
          <w:u w:val="single"/>
          <w:lang w:val="fr"/>
        </w:rPr>
        <w:t>Contacts presse :</w:t>
      </w:r>
      <w:r w:rsidRPr="0018358A">
        <w:rPr>
          <w:rFonts w:ascii="Arial" w:hAnsi="Arial" w:cs="Arial"/>
          <w:sz w:val="20"/>
          <w:szCs w:val="20"/>
        </w:rPr>
        <w:br/>
      </w:r>
      <w:r w:rsidRPr="0018358A">
        <w:rPr>
          <w:rFonts w:ascii="Arial" w:hAnsi="Arial" w:cs="Arial"/>
          <w:sz w:val="20"/>
          <w:szCs w:val="20"/>
        </w:rPr>
        <w:br/>
      </w:r>
      <w:r w:rsidR="00673126" w:rsidRPr="0018358A">
        <w:rPr>
          <w:rFonts w:ascii="Arial" w:hAnsi="Arial" w:cs="Arial"/>
          <w:b/>
          <w:bCs/>
          <w:color w:val="002060"/>
          <w:sz w:val="20"/>
          <w:szCs w:val="20"/>
        </w:rPr>
        <w:t>Café Joyeux</w:t>
      </w:r>
      <w:r w:rsidR="00673126">
        <w:rPr>
          <w:rFonts w:ascii="Arial" w:hAnsi="Arial" w:cs="Arial"/>
          <w:b/>
          <w:bCs/>
          <w:color w:val="002060"/>
          <w:sz w:val="20"/>
          <w:szCs w:val="20"/>
        </w:rPr>
        <w:t> :</w:t>
      </w:r>
    </w:p>
    <w:p w14:paraId="42C66E33" w14:textId="0179B278" w:rsidR="00673126" w:rsidRDefault="00673126" w:rsidP="00673126">
      <w:pPr>
        <w:spacing w:after="120"/>
        <w:ind w:left="708"/>
        <w:jc w:val="both"/>
        <w:rPr>
          <w:rFonts w:ascii="Arial" w:hAnsi="Arial" w:cs="Arial"/>
          <w:color w:val="002060"/>
          <w:sz w:val="20"/>
          <w:szCs w:val="20"/>
        </w:rPr>
      </w:pPr>
      <w:r w:rsidRPr="0018358A">
        <w:rPr>
          <w:rFonts w:ascii="Arial" w:hAnsi="Arial" w:cs="Arial"/>
          <w:color w:val="002060"/>
          <w:sz w:val="20"/>
          <w:szCs w:val="20"/>
        </w:rPr>
        <w:t xml:space="preserve">Claire Faure-Miller +337 56 36 66 66 – </w:t>
      </w:r>
      <w:hyperlink r:id="rId10" w:history="1">
        <w:r w:rsidRPr="008753F8">
          <w:rPr>
            <w:rStyle w:val="Lienhypertexte"/>
            <w:rFonts w:ascii="Arial" w:hAnsi="Arial" w:cs="Arial"/>
            <w:sz w:val="20"/>
            <w:szCs w:val="20"/>
          </w:rPr>
          <w:t>claire.fauremiller@cafejoyeux.com</w:t>
        </w:r>
      </w:hyperlink>
    </w:p>
    <w:p w14:paraId="338E6E12" w14:textId="77777777" w:rsidR="00673126" w:rsidRPr="0018358A" w:rsidRDefault="00673126" w:rsidP="00673126">
      <w:pPr>
        <w:spacing w:after="120"/>
        <w:jc w:val="both"/>
        <w:rPr>
          <w:rFonts w:ascii="Arial" w:hAnsi="Arial" w:cs="Arial"/>
          <w:color w:val="002060"/>
          <w:sz w:val="20"/>
          <w:szCs w:val="20"/>
        </w:rPr>
      </w:pPr>
    </w:p>
    <w:p w14:paraId="2B6CB75F" w14:textId="517E65D4" w:rsidR="00673126" w:rsidRDefault="00673126" w:rsidP="000458AD">
      <w:pPr>
        <w:spacing w:after="0" w:line="276" w:lineRule="auto"/>
        <w:rPr>
          <w:rFonts w:ascii="Arial" w:eastAsia="Arial" w:hAnsi="Arial" w:cs="Arial"/>
          <w:b/>
          <w:bCs/>
          <w:color w:val="002060"/>
          <w:sz w:val="20"/>
          <w:szCs w:val="20"/>
        </w:rPr>
      </w:pPr>
      <w:r w:rsidRPr="0018358A">
        <w:rPr>
          <w:rFonts w:ascii="Arial" w:eastAsia="Arial" w:hAnsi="Arial" w:cs="Arial"/>
          <w:b/>
          <w:bCs/>
          <w:color w:val="002060"/>
          <w:sz w:val="20"/>
          <w:szCs w:val="20"/>
        </w:rPr>
        <w:t>PwC France et Maghreb</w:t>
      </w:r>
      <w:r>
        <w:rPr>
          <w:rFonts w:ascii="Arial" w:eastAsia="Arial" w:hAnsi="Arial" w:cs="Arial"/>
          <w:b/>
          <w:bCs/>
          <w:color w:val="002060"/>
          <w:sz w:val="20"/>
          <w:szCs w:val="20"/>
        </w:rPr>
        <w:t> :</w:t>
      </w:r>
    </w:p>
    <w:p w14:paraId="51B9F3B6" w14:textId="423907B6" w:rsidR="00AF53CE" w:rsidRPr="0018358A" w:rsidRDefault="426E2087" w:rsidP="00673126">
      <w:pPr>
        <w:spacing w:after="0" w:line="276" w:lineRule="auto"/>
        <w:ind w:left="708"/>
        <w:rPr>
          <w:rFonts w:ascii="Arial" w:eastAsia="Arial" w:hAnsi="Arial" w:cs="Arial"/>
          <w:color w:val="000000" w:themeColor="text1"/>
          <w:sz w:val="20"/>
          <w:szCs w:val="20"/>
        </w:rPr>
      </w:pPr>
      <w:r w:rsidRPr="2D896F09">
        <w:rPr>
          <w:rFonts w:ascii="Arial" w:eastAsia="Arial" w:hAnsi="Arial" w:cs="Arial"/>
          <w:b/>
          <w:bCs/>
          <w:color w:val="002060"/>
          <w:sz w:val="20"/>
          <w:szCs w:val="20"/>
        </w:rPr>
        <w:t>Responsable des Relations médias</w:t>
      </w:r>
    </w:p>
    <w:p w14:paraId="5820325F" w14:textId="63CA7FAE" w:rsidR="00AF53CE" w:rsidRPr="0018358A" w:rsidRDefault="426E2087" w:rsidP="00673126">
      <w:pPr>
        <w:spacing w:after="0" w:line="276" w:lineRule="auto"/>
        <w:ind w:left="708"/>
        <w:jc w:val="both"/>
        <w:rPr>
          <w:rFonts w:ascii="Arial" w:eastAsia="Arial" w:hAnsi="Arial" w:cs="Arial"/>
          <w:color w:val="000000" w:themeColor="text1"/>
          <w:sz w:val="20"/>
          <w:szCs w:val="20"/>
        </w:rPr>
      </w:pPr>
      <w:r w:rsidRPr="0018358A">
        <w:rPr>
          <w:rFonts w:ascii="Arial" w:eastAsia="Arial" w:hAnsi="Arial" w:cs="Arial"/>
          <w:color w:val="002060"/>
          <w:sz w:val="20"/>
          <w:szCs w:val="20"/>
          <w:lang w:val="it-IT"/>
        </w:rPr>
        <w:t xml:space="preserve">Priscille Holler </w:t>
      </w:r>
    </w:p>
    <w:p w14:paraId="291B59BB" w14:textId="41733B59" w:rsidR="00AF53CE" w:rsidRPr="0018358A" w:rsidRDefault="426E2087" w:rsidP="00673126">
      <w:pPr>
        <w:spacing w:after="0" w:line="276" w:lineRule="auto"/>
        <w:ind w:left="708"/>
        <w:rPr>
          <w:rFonts w:ascii="Arial" w:eastAsia="Arial" w:hAnsi="Arial" w:cs="Arial"/>
          <w:color w:val="000000" w:themeColor="text1"/>
          <w:sz w:val="20"/>
          <w:szCs w:val="20"/>
          <w:lang w:val="it-IT"/>
        </w:rPr>
      </w:pPr>
      <w:r w:rsidRPr="0018358A">
        <w:rPr>
          <w:rFonts w:ascii="Arial" w:eastAsia="Arial" w:hAnsi="Arial" w:cs="Arial"/>
          <w:color w:val="002060"/>
          <w:sz w:val="20"/>
          <w:szCs w:val="20"/>
          <w:lang w:val="it-IT"/>
        </w:rPr>
        <w:t xml:space="preserve">07 87 93 40 38 </w:t>
      </w:r>
      <w:r w:rsidRPr="0018358A">
        <w:rPr>
          <w:rFonts w:ascii="Arial" w:hAnsi="Arial" w:cs="Arial"/>
          <w:sz w:val="20"/>
          <w:szCs w:val="20"/>
        </w:rPr>
        <w:br/>
      </w:r>
      <w:hyperlink r:id="rId11">
        <w:r w:rsidRPr="0018358A">
          <w:rPr>
            <w:rStyle w:val="Lienhypertexte"/>
            <w:rFonts w:ascii="Arial" w:eastAsia="Arial" w:hAnsi="Arial" w:cs="Arial"/>
            <w:color w:val="002060"/>
            <w:sz w:val="20"/>
            <w:szCs w:val="20"/>
            <w:lang w:val="it-IT"/>
          </w:rPr>
          <w:t>priscille.holler@pwc.com</w:t>
        </w:r>
      </w:hyperlink>
    </w:p>
    <w:p w14:paraId="0C65C3D2" w14:textId="0130447C" w:rsidR="00AF53CE" w:rsidRPr="0018358A" w:rsidRDefault="00AF53CE" w:rsidP="00B6107D">
      <w:pPr>
        <w:jc w:val="both"/>
        <w:rPr>
          <w:rFonts w:ascii="Arial" w:hAnsi="Arial" w:cs="Arial"/>
          <w:color w:val="002060"/>
          <w:sz w:val="20"/>
          <w:szCs w:val="20"/>
        </w:rPr>
      </w:pPr>
    </w:p>
    <w:p w14:paraId="2FEF95ED" w14:textId="77777777" w:rsidR="00673126" w:rsidRPr="0018358A" w:rsidRDefault="00673126" w:rsidP="00673126">
      <w:pPr>
        <w:spacing w:after="0"/>
        <w:jc w:val="both"/>
        <w:rPr>
          <w:rFonts w:ascii="Arial" w:hAnsi="Arial" w:cs="Arial"/>
          <w:b/>
          <w:bCs/>
          <w:color w:val="002060"/>
          <w:sz w:val="20"/>
          <w:szCs w:val="20"/>
        </w:rPr>
      </w:pPr>
      <w:r w:rsidRPr="0018358A">
        <w:rPr>
          <w:rFonts w:ascii="Arial" w:hAnsi="Arial" w:cs="Arial"/>
          <w:b/>
          <w:color w:val="002060"/>
          <w:sz w:val="20"/>
          <w:szCs w:val="20"/>
        </w:rPr>
        <w:t xml:space="preserve">La Française : </w:t>
      </w:r>
    </w:p>
    <w:p w14:paraId="1557713B" w14:textId="77777777" w:rsidR="00673126" w:rsidRPr="0018358A" w:rsidRDefault="00673126" w:rsidP="00673126">
      <w:pPr>
        <w:spacing w:after="0"/>
        <w:ind w:left="708"/>
        <w:jc w:val="both"/>
        <w:rPr>
          <w:rFonts w:ascii="Arial" w:hAnsi="Arial" w:cs="Arial"/>
          <w:color w:val="002060"/>
          <w:sz w:val="20"/>
          <w:szCs w:val="20"/>
        </w:rPr>
      </w:pPr>
      <w:r w:rsidRPr="0018358A">
        <w:rPr>
          <w:rFonts w:ascii="Arial" w:hAnsi="Arial" w:cs="Arial"/>
          <w:color w:val="002060"/>
          <w:sz w:val="20"/>
          <w:szCs w:val="20"/>
        </w:rPr>
        <w:t>Pascale Cheynet : +33 1 43 12 64 25 | pascale.cheynet@la-francaise.com</w:t>
      </w:r>
    </w:p>
    <w:p w14:paraId="569F9207" w14:textId="119DCC6D" w:rsidR="00673126" w:rsidRPr="0018358A" w:rsidRDefault="00673126" w:rsidP="00673126">
      <w:pPr>
        <w:spacing w:after="0"/>
        <w:ind w:left="708"/>
        <w:jc w:val="both"/>
        <w:rPr>
          <w:rFonts w:ascii="Arial" w:hAnsi="Arial" w:cs="Arial"/>
          <w:color w:val="002060"/>
          <w:sz w:val="20"/>
          <w:szCs w:val="20"/>
          <w:lang w:val="en-US"/>
        </w:rPr>
      </w:pPr>
      <w:r w:rsidRPr="0018358A">
        <w:rPr>
          <w:rFonts w:ascii="Arial" w:hAnsi="Arial" w:cs="Arial"/>
          <w:color w:val="002060"/>
          <w:sz w:val="20"/>
          <w:szCs w:val="20"/>
          <w:lang w:val="en-US"/>
        </w:rPr>
        <w:t xml:space="preserve">Debbie </w:t>
      </w:r>
      <w:proofErr w:type="gramStart"/>
      <w:r w:rsidRPr="0018358A">
        <w:rPr>
          <w:rFonts w:ascii="Arial" w:hAnsi="Arial" w:cs="Arial"/>
          <w:color w:val="002060"/>
          <w:sz w:val="20"/>
          <w:szCs w:val="20"/>
          <w:lang w:val="en-US"/>
        </w:rPr>
        <w:t>Marty :</w:t>
      </w:r>
      <w:proofErr w:type="gramEnd"/>
      <w:r w:rsidRPr="0018358A">
        <w:rPr>
          <w:rFonts w:ascii="Arial" w:hAnsi="Arial" w:cs="Arial"/>
          <w:color w:val="002060"/>
          <w:sz w:val="20"/>
          <w:szCs w:val="20"/>
          <w:lang w:val="en-US"/>
        </w:rPr>
        <w:t xml:space="preserve"> +33 1 44 56 42 24 | </w:t>
      </w:r>
      <w:hyperlink r:id="rId12">
        <w:r w:rsidRPr="0018358A">
          <w:rPr>
            <w:rStyle w:val="Lienhypertexte"/>
            <w:rFonts w:ascii="Arial" w:hAnsi="Arial" w:cs="Arial"/>
            <w:sz w:val="20"/>
            <w:szCs w:val="20"/>
            <w:lang w:val="en-US"/>
          </w:rPr>
          <w:t>deborah.marty@la-francaise.com</w:t>
        </w:r>
      </w:hyperlink>
    </w:p>
    <w:p w14:paraId="5AD57A1E" w14:textId="77777777" w:rsidR="00673126" w:rsidRPr="0018358A" w:rsidRDefault="00673126" w:rsidP="00673126">
      <w:pPr>
        <w:spacing w:after="0"/>
        <w:ind w:left="708"/>
        <w:jc w:val="both"/>
        <w:rPr>
          <w:rFonts w:ascii="Arial" w:hAnsi="Arial" w:cs="Arial"/>
          <w:color w:val="002060"/>
          <w:sz w:val="20"/>
          <w:szCs w:val="20"/>
          <w:lang w:val="en-US"/>
        </w:rPr>
      </w:pPr>
    </w:p>
    <w:p w14:paraId="3F895F5C" w14:textId="77777777" w:rsidR="00673126" w:rsidRPr="0018358A" w:rsidRDefault="00673126" w:rsidP="00673126">
      <w:pPr>
        <w:spacing w:after="0"/>
        <w:ind w:left="708"/>
        <w:jc w:val="both"/>
        <w:rPr>
          <w:rFonts w:ascii="Arial" w:hAnsi="Arial" w:cs="Arial"/>
          <w:b/>
          <w:color w:val="002060"/>
          <w:sz w:val="20"/>
          <w:szCs w:val="20"/>
        </w:rPr>
      </w:pPr>
      <w:r w:rsidRPr="0018358A">
        <w:rPr>
          <w:rFonts w:ascii="Arial" w:hAnsi="Arial" w:cs="Arial"/>
          <w:b/>
          <w:color w:val="002060"/>
          <w:sz w:val="20"/>
          <w:szCs w:val="20"/>
        </w:rPr>
        <w:t>Steele &amp; Holt pour La Française :</w:t>
      </w:r>
    </w:p>
    <w:p w14:paraId="141C334D" w14:textId="77777777" w:rsidR="00673126" w:rsidRPr="0018358A" w:rsidRDefault="00673126" w:rsidP="00673126">
      <w:pPr>
        <w:spacing w:after="120"/>
        <w:ind w:left="708"/>
        <w:jc w:val="both"/>
        <w:rPr>
          <w:rFonts w:ascii="Arial" w:hAnsi="Arial" w:cs="Arial"/>
          <w:color w:val="002060"/>
          <w:sz w:val="20"/>
          <w:szCs w:val="20"/>
        </w:rPr>
      </w:pPr>
      <w:r w:rsidRPr="0018358A">
        <w:rPr>
          <w:rFonts w:ascii="Arial" w:hAnsi="Arial" w:cs="Arial"/>
          <w:color w:val="002060"/>
          <w:sz w:val="20"/>
          <w:szCs w:val="20"/>
        </w:rPr>
        <w:t xml:space="preserve">Manon Camescasse + 33 6 42 01 56 47 | </w:t>
      </w:r>
      <w:hyperlink r:id="rId13">
        <w:r w:rsidRPr="0018358A">
          <w:rPr>
            <w:rFonts w:ascii="Arial" w:hAnsi="Arial" w:cs="Arial"/>
            <w:color w:val="002060"/>
            <w:sz w:val="20"/>
            <w:szCs w:val="20"/>
          </w:rPr>
          <w:t>manon@steeleandholt.com</w:t>
        </w:r>
      </w:hyperlink>
    </w:p>
    <w:p w14:paraId="6890BE60" w14:textId="25AF5CE5" w:rsidR="2000959B" w:rsidRPr="0018358A" w:rsidRDefault="2000959B" w:rsidP="2000959B">
      <w:pPr>
        <w:spacing w:after="120"/>
        <w:jc w:val="both"/>
        <w:rPr>
          <w:rFonts w:ascii="Arial" w:hAnsi="Arial" w:cs="Arial"/>
          <w:color w:val="002060"/>
          <w:sz w:val="20"/>
          <w:szCs w:val="20"/>
        </w:rPr>
      </w:pPr>
    </w:p>
    <w:p w14:paraId="18E8D383" w14:textId="77777777" w:rsidR="00A04541" w:rsidRPr="0018358A" w:rsidRDefault="00A04541" w:rsidP="00A04541">
      <w:pPr>
        <w:spacing w:after="120"/>
        <w:jc w:val="both"/>
        <w:rPr>
          <w:rFonts w:ascii="Arial" w:hAnsi="Arial" w:cs="Arial"/>
          <w:b/>
          <w:color w:val="002060"/>
          <w:sz w:val="20"/>
          <w:szCs w:val="20"/>
        </w:rPr>
      </w:pPr>
    </w:p>
    <w:p w14:paraId="37070775" w14:textId="4E98564E" w:rsidR="00A04541" w:rsidRPr="0018358A" w:rsidRDefault="00A04541" w:rsidP="00A04541">
      <w:pPr>
        <w:spacing w:after="120"/>
        <w:jc w:val="both"/>
        <w:rPr>
          <w:rFonts w:ascii="Arial" w:hAnsi="Arial" w:cs="Arial"/>
          <w:b/>
          <w:bCs/>
          <w:color w:val="002060"/>
          <w:sz w:val="20"/>
          <w:szCs w:val="20"/>
        </w:rPr>
      </w:pPr>
      <w:r w:rsidRPr="0018358A">
        <w:rPr>
          <w:rFonts w:ascii="Arial" w:hAnsi="Arial" w:cs="Arial"/>
          <w:b/>
          <w:color w:val="002060"/>
          <w:sz w:val="20"/>
          <w:szCs w:val="20"/>
        </w:rPr>
        <w:t>Information juridique</w:t>
      </w:r>
    </w:p>
    <w:p w14:paraId="23B5D631" w14:textId="77777777" w:rsidR="00A04541" w:rsidRPr="0018358A" w:rsidRDefault="00A04541" w:rsidP="00A04541">
      <w:pPr>
        <w:jc w:val="both"/>
        <w:textAlignment w:val="baseline"/>
        <w:rPr>
          <w:rFonts w:ascii="Arial" w:hAnsi="Arial" w:cs="Arial"/>
          <w:color w:val="1C2264"/>
          <w:kern w:val="24"/>
          <w:sz w:val="20"/>
          <w:szCs w:val="20"/>
        </w:rPr>
      </w:pPr>
      <w:r w:rsidRPr="0018358A">
        <w:rPr>
          <w:rFonts w:ascii="Arial" w:hAnsi="Arial" w:cs="Arial"/>
          <w:color w:val="1C2264"/>
          <w:kern w:val="24"/>
          <w:sz w:val="20"/>
          <w:szCs w:val="20"/>
        </w:rPr>
        <w:t xml:space="preserve">Publié par La Française Finance Services, dont le siège social est situé au 128, boulevard Raspail, 75006 Paris, France, société réglementée par l'Autorité de Contrôle Prudentiel en tant que prestataire de services d'investissement sous le numéro 18673 X, société affiliée de La Française. </w:t>
      </w:r>
    </w:p>
    <w:p w14:paraId="61900EC0" w14:textId="77777777" w:rsidR="00A04541" w:rsidRPr="0018358A" w:rsidRDefault="00A04541" w:rsidP="00A04541">
      <w:pPr>
        <w:jc w:val="both"/>
        <w:textAlignment w:val="baseline"/>
        <w:rPr>
          <w:rFonts w:ascii="Arial" w:hAnsi="Arial" w:cs="Arial"/>
          <w:color w:val="1C2264"/>
          <w:kern w:val="24"/>
          <w:sz w:val="20"/>
          <w:szCs w:val="20"/>
        </w:rPr>
      </w:pPr>
      <w:r w:rsidRPr="0018358A">
        <w:rPr>
          <w:rFonts w:ascii="Arial" w:hAnsi="Arial" w:cs="Arial"/>
          <w:color w:val="1C2264"/>
          <w:kern w:val="24"/>
          <w:sz w:val="20"/>
          <w:szCs w:val="20"/>
        </w:rPr>
        <w:t xml:space="preserve">La Française Real </w:t>
      </w:r>
      <w:proofErr w:type="spellStart"/>
      <w:r w:rsidRPr="0018358A">
        <w:rPr>
          <w:rFonts w:ascii="Arial" w:hAnsi="Arial" w:cs="Arial"/>
          <w:color w:val="1C2264"/>
          <w:kern w:val="24"/>
          <w:sz w:val="20"/>
          <w:szCs w:val="20"/>
        </w:rPr>
        <w:t>Estate</w:t>
      </w:r>
      <w:proofErr w:type="spellEnd"/>
      <w:r w:rsidRPr="0018358A">
        <w:rPr>
          <w:rFonts w:ascii="Arial" w:hAnsi="Arial" w:cs="Arial"/>
          <w:color w:val="1C2264"/>
          <w:kern w:val="24"/>
          <w:sz w:val="20"/>
          <w:szCs w:val="20"/>
        </w:rPr>
        <w:t xml:space="preserve"> Managers, société accréditée par l'Autorité des Marchés Financiers sous le numéro N GP07000038 le 26 juin 2007, accréditation (Licence professionnelle) délivrée par la Chambre de Commerce et d'Industrie de Paris Île-de-France sous le numéro CPI N 7501 2016000 006 443, autorisée à effectuer des transactions sur les bâtiments et les actifs commerciaux ainsi que de la gestion immobilière et agrément AIFM en vertu de la directive 2011/61/UE le 24 juin 2014.</w:t>
      </w:r>
    </w:p>
    <w:p w14:paraId="6E92CFA9" w14:textId="77777777" w:rsidR="00A04541" w:rsidRPr="0018358A" w:rsidRDefault="00A04541" w:rsidP="00A04541">
      <w:pPr>
        <w:jc w:val="both"/>
        <w:rPr>
          <w:rFonts w:ascii="Arial" w:eastAsia="+mn-ea" w:hAnsi="Arial" w:cs="Arial"/>
          <w:b/>
          <w:bCs/>
          <w:color w:val="1C2264"/>
          <w:kern w:val="24"/>
          <w:sz w:val="20"/>
          <w:szCs w:val="20"/>
        </w:rPr>
      </w:pPr>
    </w:p>
    <w:p w14:paraId="5E8DCA36" w14:textId="77777777" w:rsidR="00A04541" w:rsidRPr="0018358A" w:rsidRDefault="00A04541" w:rsidP="00B6107D">
      <w:pPr>
        <w:jc w:val="both"/>
        <w:rPr>
          <w:rFonts w:ascii="Arial" w:hAnsi="Arial" w:cs="Arial"/>
          <w:color w:val="002060"/>
          <w:sz w:val="20"/>
          <w:szCs w:val="20"/>
        </w:rPr>
      </w:pPr>
    </w:p>
    <w:sectPr w:rsidR="00A04541" w:rsidRPr="0018358A" w:rsidSect="00BA6FD0">
      <w:headerReference w:type="default" r:id="rId14"/>
      <w:pgSz w:w="11906" w:h="16838"/>
      <w:pgMar w:top="212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7BAE6" w14:textId="77777777" w:rsidR="00F30F97" w:rsidRDefault="00F30F97" w:rsidP="00DB6192">
      <w:pPr>
        <w:spacing w:after="0" w:line="240" w:lineRule="auto"/>
      </w:pPr>
      <w:r>
        <w:separator/>
      </w:r>
    </w:p>
  </w:endnote>
  <w:endnote w:type="continuationSeparator" w:id="0">
    <w:p w14:paraId="337FB1C6" w14:textId="77777777" w:rsidR="00F30F97" w:rsidRDefault="00F30F97" w:rsidP="00DB6192">
      <w:pPr>
        <w:spacing w:after="0" w:line="240" w:lineRule="auto"/>
      </w:pPr>
      <w:r>
        <w:continuationSeparator/>
      </w:r>
    </w:p>
  </w:endnote>
  <w:endnote w:type="continuationNotice" w:id="1">
    <w:p w14:paraId="0CAB885B" w14:textId="77777777" w:rsidR="00F30F97" w:rsidRDefault="00F30F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altName w:val="Calibri"/>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mn-ea">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48EE1" w14:textId="77777777" w:rsidR="00F30F97" w:rsidRDefault="00F30F97" w:rsidP="00DB6192">
      <w:pPr>
        <w:spacing w:after="0" w:line="240" w:lineRule="auto"/>
      </w:pPr>
      <w:r>
        <w:separator/>
      </w:r>
    </w:p>
  </w:footnote>
  <w:footnote w:type="continuationSeparator" w:id="0">
    <w:p w14:paraId="18141F01" w14:textId="77777777" w:rsidR="00F30F97" w:rsidRDefault="00F30F97" w:rsidP="00DB6192">
      <w:pPr>
        <w:spacing w:after="0" w:line="240" w:lineRule="auto"/>
      </w:pPr>
      <w:r>
        <w:continuationSeparator/>
      </w:r>
    </w:p>
  </w:footnote>
  <w:footnote w:type="continuationNotice" w:id="1">
    <w:p w14:paraId="3B21D140" w14:textId="77777777" w:rsidR="00F30F97" w:rsidRDefault="00F30F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86C3E" w14:textId="03CBC0D3" w:rsidR="00DB6192" w:rsidRDefault="001729BE" w:rsidP="00BD26F9">
    <w:pPr>
      <w:pStyle w:val="En-tte"/>
      <w:jc w:val="center"/>
    </w:pPr>
    <w:r>
      <w:rPr>
        <w:noProof/>
      </w:rPr>
      <w:drawing>
        <wp:inline distT="0" distB="0" distL="0" distR="0" wp14:anchorId="2EDFBA87" wp14:editId="117E3D8B">
          <wp:extent cx="1075055" cy="604882"/>
          <wp:effectExtent l="0" t="0" r="0" b="5080"/>
          <wp:docPr id="2562762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315" cy="608404"/>
                  </a:xfrm>
                  <a:prstGeom prst="rect">
                    <a:avLst/>
                  </a:prstGeom>
                  <a:noFill/>
                </pic:spPr>
              </pic:pic>
            </a:graphicData>
          </a:graphic>
        </wp:inline>
      </w:drawing>
    </w:r>
    <w:r w:rsidR="00BD26F9">
      <w:rPr>
        <w:noProof/>
      </w:rPr>
      <w:t xml:space="preserve">            </w:t>
    </w:r>
    <w:r w:rsidR="00423490">
      <w:rPr>
        <w:noProof/>
      </w:rPr>
      <w:t xml:space="preserve">   </w:t>
    </w:r>
    <w:r w:rsidR="00BD26F9">
      <w:rPr>
        <w:noProof/>
      </w:rPr>
      <w:t xml:space="preserve"> </w:t>
    </w:r>
    <w:r w:rsidR="0018358A">
      <w:rPr>
        <w:noProof/>
      </w:rPr>
      <w:t xml:space="preserve">  </w:t>
    </w:r>
    <w:r w:rsidR="00BD26F9">
      <w:rPr>
        <w:noProof/>
      </w:rPr>
      <w:t xml:space="preserve"> </w:t>
    </w:r>
    <w:r w:rsidR="00BD26F9" w:rsidRPr="00BD26F9">
      <w:rPr>
        <w:noProof/>
      </w:rPr>
      <w:drawing>
        <wp:inline distT="0" distB="0" distL="0" distR="0" wp14:anchorId="555DECC4" wp14:editId="4291104B">
          <wp:extent cx="780221" cy="771277"/>
          <wp:effectExtent l="0" t="0" r="1270" b="0"/>
          <wp:docPr id="145345379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6445" cy="777429"/>
                  </a:xfrm>
                  <a:prstGeom prst="rect">
                    <a:avLst/>
                  </a:prstGeom>
                  <a:noFill/>
                  <a:ln>
                    <a:noFill/>
                  </a:ln>
                </pic:spPr>
              </pic:pic>
            </a:graphicData>
          </a:graphic>
        </wp:inline>
      </w:drawing>
    </w:r>
    <w:r w:rsidR="00BD26F9">
      <w:rPr>
        <w:noProof/>
      </w:rPr>
      <w:t xml:space="preserve">  </w:t>
    </w:r>
    <w:r w:rsidR="0018358A">
      <w:rPr>
        <w:noProof/>
      </w:rPr>
      <w:t xml:space="preserve">   </w:t>
    </w:r>
    <w:r w:rsidR="00BD26F9">
      <w:rPr>
        <w:noProof/>
      </w:rPr>
      <w:t xml:space="preserve">         </w:t>
    </w:r>
    <w:r>
      <w:rPr>
        <w:noProof/>
      </w:rPr>
      <w:t xml:space="preserve">    </w:t>
    </w:r>
    <w:r w:rsidR="00DB6192">
      <w:rPr>
        <w:noProof/>
      </w:rPr>
      <w:drawing>
        <wp:inline distT="0" distB="0" distL="0" distR="0" wp14:anchorId="1960294B" wp14:editId="0770FFC8">
          <wp:extent cx="1696720" cy="421188"/>
          <wp:effectExtent l="0" t="0" r="0" b="0"/>
          <wp:docPr id="16393960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37870" name="Image 438637870"/>
                  <pic:cNvPicPr/>
                </pic:nvPicPr>
                <pic:blipFill>
                  <a:blip r:embed="rId3">
                    <a:extLst>
                      <a:ext uri="{28A0092B-C50C-407E-A947-70E740481C1C}">
                        <a14:useLocalDpi xmlns:a14="http://schemas.microsoft.com/office/drawing/2010/main" val="0"/>
                      </a:ext>
                    </a:extLst>
                  </a:blip>
                  <a:stretch>
                    <a:fillRect/>
                  </a:stretch>
                </pic:blipFill>
                <pic:spPr>
                  <a:xfrm>
                    <a:off x="0" y="0"/>
                    <a:ext cx="1740210" cy="431984"/>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4NRXsrcf0TXKXJ" int2:id="YV8ZDOvL">
      <int2:state int2:value="Rejected" int2:type="AugLoop_Text_Critique"/>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D75"/>
    <w:rsid w:val="0001380B"/>
    <w:rsid w:val="00021382"/>
    <w:rsid w:val="000458AD"/>
    <w:rsid w:val="000959B3"/>
    <w:rsid w:val="000B291A"/>
    <w:rsid w:val="000C3CB8"/>
    <w:rsid w:val="00113F6B"/>
    <w:rsid w:val="00117B1C"/>
    <w:rsid w:val="00144FD5"/>
    <w:rsid w:val="00170524"/>
    <w:rsid w:val="001729BE"/>
    <w:rsid w:val="00182E95"/>
    <w:rsid w:val="0018358A"/>
    <w:rsid w:val="001C99C9"/>
    <w:rsid w:val="001F1BC7"/>
    <w:rsid w:val="00217D08"/>
    <w:rsid w:val="00224420"/>
    <w:rsid w:val="00243BC9"/>
    <w:rsid w:val="00281EA6"/>
    <w:rsid w:val="002C125A"/>
    <w:rsid w:val="002C34B8"/>
    <w:rsid w:val="002C6789"/>
    <w:rsid w:val="002F1F93"/>
    <w:rsid w:val="003023E8"/>
    <w:rsid w:val="003275E3"/>
    <w:rsid w:val="0035677F"/>
    <w:rsid w:val="00371051"/>
    <w:rsid w:val="00396D5D"/>
    <w:rsid w:val="003C4E23"/>
    <w:rsid w:val="003D355E"/>
    <w:rsid w:val="00423490"/>
    <w:rsid w:val="004407BC"/>
    <w:rsid w:val="00463F60"/>
    <w:rsid w:val="004C1D19"/>
    <w:rsid w:val="004D04CB"/>
    <w:rsid w:val="00513206"/>
    <w:rsid w:val="00547DB1"/>
    <w:rsid w:val="00563956"/>
    <w:rsid w:val="0057533E"/>
    <w:rsid w:val="00594A79"/>
    <w:rsid w:val="00616EA0"/>
    <w:rsid w:val="006311BB"/>
    <w:rsid w:val="006410ED"/>
    <w:rsid w:val="00641EB4"/>
    <w:rsid w:val="00673126"/>
    <w:rsid w:val="00687F3F"/>
    <w:rsid w:val="006F3F48"/>
    <w:rsid w:val="00706289"/>
    <w:rsid w:val="00723C48"/>
    <w:rsid w:val="00743470"/>
    <w:rsid w:val="00750FD5"/>
    <w:rsid w:val="007761E1"/>
    <w:rsid w:val="007823F7"/>
    <w:rsid w:val="00795F82"/>
    <w:rsid w:val="007A1220"/>
    <w:rsid w:val="007E54FA"/>
    <w:rsid w:val="008100C3"/>
    <w:rsid w:val="008946E2"/>
    <w:rsid w:val="00934319"/>
    <w:rsid w:val="009A0DC8"/>
    <w:rsid w:val="009C2D1D"/>
    <w:rsid w:val="009F5E78"/>
    <w:rsid w:val="00A04541"/>
    <w:rsid w:val="00A42BE1"/>
    <w:rsid w:val="00A77B97"/>
    <w:rsid w:val="00A82727"/>
    <w:rsid w:val="00A86F33"/>
    <w:rsid w:val="00A952E6"/>
    <w:rsid w:val="00AF0929"/>
    <w:rsid w:val="00AF53CE"/>
    <w:rsid w:val="00AF5835"/>
    <w:rsid w:val="00B42E90"/>
    <w:rsid w:val="00B46FD8"/>
    <w:rsid w:val="00B6107D"/>
    <w:rsid w:val="00B73A80"/>
    <w:rsid w:val="00BA6FD0"/>
    <w:rsid w:val="00BB38CC"/>
    <w:rsid w:val="00BD101B"/>
    <w:rsid w:val="00BD26F9"/>
    <w:rsid w:val="00C06EB8"/>
    <w:rsid w:val="00C14FC5"/>
    <w:rsid w:val="00CA2352"/>
    <w:rsid w:val="00CC3E36"/>
    <w:rsid w:val="00CC7D30"/>
    <w:rsid w:val="00CD0B58"/>
    <w:rsid w:val="00CE1973"/>
    <w:rsid w:val="00CE482C"/>
    <w:rsid w:val="00D07D75"/>
    <w:rsid w:val="00D54956"/>
    <w:rsid w:val="00D97BE6"/>
    <w:rsid w:val="00DA2BFC"/>
    <w:rsid w:val="00DB5A39"/>
    <w:rsid w:val="00DB6192"/>
    <w:rsid w:val="00E729FD"/>
    <w:rsid w:val="00EF6338"/>
    <w:rsid w:val="00F06478"/>
    <w:rsid w:val="00F30F97"/>
    <w:rsid w:val="00F40D28"/>
    <w:rsid w:val="00F60847"/>
    <w:rsid w:val="00F60E73"/>
    <w:rsid w:val="00F7116F"/>
    <w:rsid w:val="00F93E9F"/>
    <w:rsid w:val="00FE39C4"/>
    <w:rsid w:val="0A236876"/>
    <w:rsid w:val="0B1A80E0"/>
    <w:rsid w:val="0C2BE27D"/>
    <w:rsid w:val="0D43D90E"/>
    <w:rsid w:val="0F6FA024"/>
    <w:rsid w:val="115FC251"/>
    <w:rsid w:val="11F5F0D2"/>
    <w:rsid w:val="12770506"/>
    <w:rsid w:val="14DFC0F6"/>
    <w:rsid w:val="162CDCC7"/>
    <w:rsid w:val="1721E205"/>
    <w:rsid w:val="1A433E2A"/>
    <w:rsid w:val="1A93F6DE"/>
    <w:rsid w:val="1AE92CC2"/>
    <w:rsid w:val="1B933ED6"/>
    <w:rsid w:val="1DEB173F"/>
    <w:rsid w:val="1DFC00B8"/>
    <w:rsid w:val="2000959B"/>
    <w:rsid w:val="2198BB08"/>
    <w:rsid w:val="21A7F087"/>
    <w:rsid w:val="2203E379"/>
    <w:rsid w:val="226A7F9D"/>
    <w:rsid w:val="231632FD"/>
    <w:rsid w:val="242E0FB5"/>
    <w:rsid w:val="2464D920"/>
    <w:rsid w:val="2642F190"/>
    <w:rsid w:val="27A6920B"/>
    <w:rsid w:val="2A4B1336"/>
    <w:rsid w:val="2D896F09"/>
    <w:rsid w:val="2F0346C0"/>
    <w:rsid w:val="31C0E8A6"/>
    <w:rsid w:val="34241F8F"/>
    <w:rsid w:val="345F8881"/>
    <w:rsid w:val="3732E186"/>
    <w:rsid w:val="3758F35F"/>
    <w:rsid w:val="39CEFE6A"/>
    <w:rsid w:val="3BC068F1"/>
    <w:rsid w:val="3BC30239"/>
    <w:rsid w:val="3CDB68B4"/>
    <w:rsid w:val="3DE0901C"/>
    <w:rsid w:val="3E82D608"/>
    <w:rsid w:val="3F83A8C9"/>
    <w:rsid w:val="4125B7EE"/>
    <w:rsid w:val="426E2087"/>
    <w:rsid w:val="44A8B6AB"/>
    <w:rsid w:val="5059CDFB"/>
    <w:rsid w:val="55CAD32A"/>
    <w:rsid w:val="55EDE307"/>
    <w:rsid w:val="56B34816"/>
    <w:rsid w:val="5EF2670C"/>
    <w:rsid w:val="5FCAB940"/>
    <w:rsid w:val="63A2D175"/>
    <w:rsid w:val="64132B5B"/>
    <w:rsid w:val="663F3071"/>
    <w:rsid w:val="67FD1694"/>
    <w:rsid w:val="6846BFF0"/>
    <w:rsid w:val="698DFE23"/>
    <w:rsid w:val="6B684DA3"/>
    <w:rsid w:val="6BEF2129"/>
    <w:rsid w:val="6CE05F54"/>
    <w:rsid w:val="716A5561"/>
    <w:rsid w:val="72F6C3A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EAC48"/>
  <w15:chartTrackingRefBased/>
  <w15:docId w15:val="{70D71D82-639C-480E-97DA-EA7841EF8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07D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D07D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D07D75"/>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D07D75"/>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D07D75"/>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D07D7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07D7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07D7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07D7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07D75"/>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D07D75"/>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D07D75"/>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D07D75"/>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D07D75"/>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D07D7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07D7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07D7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07D75"/>
    <w:rPr>
      <w:rFonts w:eastAsiaTheme="majorEastAsia" w:cstheme="majorBidi"/>
      <w:color w:val="272727" w:themeColor="text1" w:themeTint="D8"/>
    </w:rPr>
  </w:style>
  <w:style w:type="paragraph" w:styleId="Titre">
    <w:name w:val="Title"/>
    <w:basedOn w:val="Normal"/>
    <w:next w:val="Normal"/>
    <w:link w:val="TitreCar"/>
    <w:uiPriority w:val="10"/>
    <w:qFormat/>
    <w:rsid w:val="00D07D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07D7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07D7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07D7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07D75"/>
    <w:pPr>
      <w:spacing w:before="160"/>
      <w:jc w:val="center"/>
    </w:pPr>
    <w:rPr>
      <w:i/>
      <w:iCs/>
      <w:color w:val="404040" w:themeColor="text1" w:themeTint="BF"/>
    </w:rPr>
  </w:style>
  <w:style w:type="character" w:customStyle="1" w:styleId="CitationCar">
    <w:name w:val="Citation Car"/>
    <w:basedOn w:val="Policepardfaut"/>
    <w:link w:val="Citation"/>
    <w:uiPriority w:val="29"/>
    <w:rsid w:val="00D07D75"/>
    <w:rPr>
      <w:i/>
      <w:iCs/>
      <w:color w:val="404040" w:themeColor="text1" w:themeTint="BF"/>
    </w:rPr>
  </w:style>
  <w:style w:type="paragraph" w:styleId="Paragraphedeliste">
    <w:name w:val="List Paragraph"/>
    <w:basedOn w:val="Normal"/>
    <w:uiPriority w:val="34"/>
    <w:qFormat/>
    <w:rsid w:val="00D07D75"/>
    <w:pPr>
      <w:ind w:left="720"/>
      <w:contextualSpacing/>
    </w:pPr>
  </w:style>
  <w:style w:type="character" w:styleId="Accentuationintense">
    <w:name w:val="Intense Emphasis"/>
    <w:basedOn w:val="Policepardfaut"/>
    <w:uiPriority w:val="21"/>
    <w:qFormat/>
    <w:rsid w:val="00D07D75"/>
    <w:rPr>
      <w:i/>
      <w:iCs/>
      <w:color w:val="0F4761" w:themeColor="accent1" w:themeShade="BF"/>
    </w:rPr>
  </w:style>
  <w:style w:type="paragraph" w:styleId="Citationintense">
    <w:name w:val="Intense Quote"/>
    <w:basedOn w:val="Normal"/>
    <w:next w:val="Normal"/>
    <w:link w:val="CitationintenseCar"/>
    <w:uiPriority w:val="30"/>
    <w:qFormat/>
    <w:rsid w:val="00D07D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D07D75"/>
    <w:rPr>
      <w:i/>
      <w:iCs/>
      <w:color w:val="0F4761" w:themeColor="accent1" w:themeShade="BF"/>
    </w:rPr>
  </w:style>
  <w:style w:type="character" w:styleId="Rfrenceintense">
    <w:name w:val="Intense Reference"/>
    <w:basedOn w:val="Policepardfaut"/>
    <w:uiPriority w:val="32"/>
    <w:qFormat/>
    <w:rsid w:val="00D07D75"/>
    <w:rPr>
      <w:b/>
      <w:bCs/>
      <w:smallCaps/>
      <w:color w:val="0F4761" w:themeColor="accent1" w:themeShade="BF"/>
      <w:spacing w:val="5"/>
    </w:rPr>
  </w:style>
  <w:style w:type="paragraph" w:styleId="En-tte">
    <w:name w:val="header"/>
    <w:basedOn w:val="Normal"/>
    <w:link w:val="En-tteCar"/>
    <w:uiPriority w:val="99"/>
    <w:unhideWhenUsed/>
    <w:rsid w:val="00DB6192"/>
    <w:pPr>
      <w:tabs>
        <w:tab w:val="center" w:pos="4536"/>
        <w:tab w:val="right" w:pos="9072"/>
      </w:tabs>
      <w:spacing w:after="0" w:line="240" w:lineRule="auto"/>
    </w:pPr>
  </w:style>
  <w:style w:type="character" w:customStyle="1" w:styleId="En-tteCar">
    <w:name w:val="En-tête Car"/>
    <w:basedOn w:val="Policepardfaut"/>
    <w:link w:val="En-tte"/>
    <w:uiPriority w:val="99"/>
    <w:rsid w:val="00DB6192"/>
  </w:style>
  <w:style w:type="paragraph" w:styleId="Pieddepage">
    <w:name w:val="footer"/>
    <w:basedOn w:val="Normal"/>
    <w:link w:val="PieddepageCar"/>
    <w:uiPriority w:val="99"/>
    <w:unhideWhenUsed/>
    <w:rsid w:val="00DB619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6192"/>
  </w:style>
  <w:style w:type="character" w:styleId="Lienhypertexte">
    <w:name w:val="Hyperlink"/>
    <w:basedOn w:val="Policepardfaut"/>
    <w:uiPriority w:val="99"/>
    <w:unhideWhenUsed/>
    <w:rsid w:val="00A04541"/>
    <w:rPr>
      <w:color w:val="467886" w:themeColor="hyperlink"/>
      <w:u w:val="single"/>
    </w:rPr>
  </w:style>
  <w:style w:type="character" w:styleId="Mentionnonrsolue">
    <w:name w:val="Unresolved Mention"/>
    <w:basedOn w:val="Policepardfaut"/>
    <w:uiPriority w:val="99"/>
    <w:semiHidden/>
    <w:unhideWhenUsed/>
    <w:rsid w:val="00A04541"/>
    <w:rPr>
      <w:color w:val="605E5C"/>
      <w:shd w:val="clear" w:color="auto" w:fill="E1DFDD"/>
    </w:rPr>
  </w:style>
  <w:style w:type="paragraph" w:styleId="Commentaire">
    <w:name w:val="annotation text"/>
    <w:basedOn w:val="Normal"/>
    <w:link w:val="CommentaireCar"/>
    <w:uiPriority w:val="99"/>
    <w:semiHidden/>
    <w:unhideWhenUsed/>
    <w:rsid w:val="00C06EB8"/>
    <w:pPr>
      <w:spacing w:line="240" w:lineRule="auto"/>
    </w:pPr>
    <w:rPr>
      <w:sz w:val="20"/>
      <w:szCs w:val="20"/>
    </w:rPr>
  </w:style>
  <w:style w:type="character" w:customStyle="1" w:styleId="CommentaireCar">
    <w:name w:val="Commentaire Car"/>
    <w:basedOn w:val="Policepardfaut"/>
    <w:link w:val="Commentaire"/>
    <w:uiPriority w:val="99"/>
    <w:semiHidden/>
    <w:rsid w:val="00C06EB8"/>
    <w:rPr>
      <w:sz w:val="20"/>
      <w:szCs w:val="20"/>
    </w:rPr>
  </w:style>
  <w:style w:type="character" w:styleId="Marquedecommentaire">
    <w:name w:val="annotation reference"/>
    <w:basedOn w:val="Policepardfaut"/>
    <w:uiPriority w:val="99"/>
    <w:semiHidden/>
    <w:unhideWhenUsed/>
    <w:rsid w:val="00C06EB8"/>
    <w:rPr>
      <w:sz w:val="16"/>
      <w:szCs w:val="16"/>
    </w:rPr>
  </w:style>
  <w:style w:type="paragraph" w:styleId="NormalWeb">
    <w:name w:val="Normal (Web)"/>
    <w:basedOn w:val="Normal"/>
    <w:uiPriority w:val="99"/>
    <w:semiHidden/>
    <w:unhideWhenUsed/>
    <w:rsid w:val="00BD26F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419573">
      <w:bodyDiv w:val="1"/>
      <w:marLeft w:val="0"/>
      <w:marRight w:val="0"/>
      <w:marTop w:val="0"/>
      <w:marBottom w:val="0"/>
      <w:divBdr>
        <w:top w:val="none" w:sz="0" w:space="0" w:color="auto"/>
        <w:left w:val="none" w:sz="0" w:space="0" w:color="auto"/>
        <w:bottom w:val="none" w:sz="0" w:space="0" w:color="auto"/>
        <w:right w:val="none" w:sz="0" w:space="0" w:color="auto"/>
      </w:divBdr>
    </w:div>
    <w:div w:id="84880832">
      <w:bodyDiv w:val="1"/>
      <w:marLeft w:val="0"/>
      <w:marRight w:val="0"/>
      <w:marTop w:val="0"/>
      <w:marBottom w:val="0"/>
      <w:divBdr>
        <w:top w:val="none" w:sz="0" w:space="0" w:color="auto"/>
        <w:left w:val="none" w:sz="0" w:space="0" w:color="auto"/>
        <w:bottom w:val="none" w:sz="0" w:space="0" w:color="auto"/>
        <w:right w:val="none" w:sz="0" w:space="0" w:color="auto"/>
      </w:divBdr>
    </w:div>
    <w:div w:id="1148548801">
      <w:bodyDiv w:val="1"/>
      <w:marLeft w:val="0"/>
      <w:marRight w:val="0"/>
      <w:marTop w:val="0"/>
      <w:marBottom w:val="0"/>
      <w:divBdr>
        <w:top w:val="none" w:sz="0" w:space="0" w:color="auto"/>
        <w:left w:val="none" w:sz="0" w:space="0" w:color="auto"/>
        <w:bottom w:val="none" w:sz="0" w:space="0" w:color="auto"/>
        <w:right w:val="none" w:sz="0" w:space="0" w:color="auto"/>
      </w:divBdr>
    </w:div>
    <w:div w:id="2041395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pwc.fr/" TargetMode="External"/><Relationship Id="rId13" Type="http://schemas.openxmlformats.org/officeDocument/2006/relationships/hyperlink" Target="mailto:manon@steeleandholt.com" TargetMode="External"/><Relationship Id="rId3" Type="http://schemas.openxmlformats.org/officeDocument/2006/relationships/webSettings" Target="webSettings.xml"/><Relationship Id="rId7" Type="http://schemas.openxmlformats.org/officeDocument/2006/relationships/hyperlink" Target="http://cafejoyeux.com/" TargetMode="External"/><Relationship Id="rId12" Type="http://schemas.openxmlformats.org/officeDocument/2006/relationships/hyperlink" Target="mailto:deborah.marty@la-francaise.com" TargetMode="External"/><Relationship Id="rId17" Type="http://schemas.microsoft.com/office/2020/10/relationships/intelligence" Target="intelligence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priscille.holler@pwc.com"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claire.fauremiller@cafejoyeux.com" TargetMode="External"/><Relationship Id="rId4" Type="http://schemas.openxmlformats.org/officeDocument/2006/relationships/footnotes" Target="footnotes.xml"/><Relationship Id="rId9" Type="http://schemas.openxmlformats.org/officeDocument/2006/relationships/hyperlink" Target="http://www.la-francaise.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1105</Words>
  <Characters>6079</Characters>
  <Application>Microsoft Office Word</Application>
  <DocSecurity>0</DocSecurity>
  <Lines>50</Lines>
  <Paragraphs>14</Paragraphs>
  <ScaleCrop>false</ScaleCrop>
  <Company>PricewaterhouseCoopers</Company>
  <LinksUpToDate>false</LinksUpToDate>
  <CharactersWithSpaces>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Mormin (FR)</dc:creator>
  <cp:keywords/>
  <dc:description/>
  <cp:lastModifiedBy>MARTY Deborah</cp:lastModifiedBy>
  <cp:revision>6</cp:revision>
  <dcterms:created xsi:type="dcterms:W3CDTF">2025-06-05T07:40:00Z</dcterms:created>
  <dcterms:modified xsi:type="dcterms:W3CDTF">2025-06-05T08:37:00Z</dcterms:modified>
</cp:coreProperties>
</file>